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4AF6F">
      <w:pPr>
        <w:pStyle w:val="11"/>
        <w:shd w:val="clear" w:color="auto" w:fill="FFFFFF"/>
        <w:spacing w:before="0" w:beforeAutospacing="0" w:after="0" w:afterAutospacing="0"/>
        <w:jc w:val="right"/>
        <w:rPr>
          <w:rFonts w:eastAsia="sans-serif"/>
          <w:b/>
          <w:bCs/>
          <w:color w:val="000000"/>
          <w:lang w:val="ru-RU"/>
        </w:rPr>
      </w:pPr>
      <w:r>
        <w:rPr>
          <w:rStyle w:val="9"/>
          <w:rFonts w:eastAsia="sans-serif"/>
          <w:color w:val="000000"/>
          <w:shd w:val="clear" w:color="auto" w:fill="FFFFFF"/>
          <w:lang w:val="ru-RU"/>
        </w:rPr>
        <w:t>УТВЕРЖДЕНО</w:t>
      </w:r>
    </w:p>
    <w:p w14:paraId="2FD2DD8C">
      <w:pPr>
        <w:jc w:val="right"/>
        <w:rPr>
          <w:lang w:val="ru-RU"/>
        </w:rPr>
      </w:pPr>
      <w:r>
        <w:rPr>
          <w:rStyle w:val="9"/>
          <w:rFonts w:ascii="Times New Roman" w:hAnsi="Times New Roman" w:eastAsia="sans-serif"/>
          <w:color w:val="000000"/>
          <w:sz w:val="24"/>
          <w:szCs w:val="24"/>
          <w:shd w:val="clear" w:color="auto" w:fill="FFFFFF"/>
          <w:lang w:val="ru-RU"/>
        </w:rPr>
        <w:t>Директор</w:t>
      </w:r>
      <w:r>
        <w:rPr>
          <w:rFonts w:ascii="Times New Roman" w:hAnsi="Times New Roman"/>
          <w:b/>
          <w:bCs/>
          <w:color w:val="000000"/>
          <w:sz w:val="24"/>
          <w:szCs w:val="24"/>
          <w:lang w:val="ru-RU" w:bidi="ar"/>
        </w:rPr>
        <w:t xml:space="preserve"> ООО «ТК ТАНДЕМ»</w:t>
      </w:r>
    </w:p>
    <w:p w14:paraId="18E518AF">
      <w:pPr>
        <w:pStyle w:val="11"/>
        <w:shd w:val="clear" w:color="auto" w:fill="FFFFFF"/>
        <w:spacing w:before="0" w:beforeAutospacing="0" w:after="0" w:afterAutospacing="0"/>
        <w:jc w:val="right"/>
        <w:rPr>
          <w:rStyle w:val="9"/>
          <w:rFonts w:eastAsia="sans-serif"/>
          <w:color w:val="000000"/>
          <w:shd w:val="clear" w:color="auto" w:fill="FFFFFF"/>
          <w:lang w:val="ru-RU"/>
        </w:rPr>
      </w:pPr>
      <w:r>
        <w:rPr>
          <w:rStyle w:val="9"/>
          <w:rFonts w:eastAsia="sans-serif"/>
          <w:color w:val="000000"/>
          <w:shd w:val="clear" w:color="auto" w:fill="FFFFFF"/>
          <w:lang w:val="ru-RU"/>
        </w:rPr>
        <w:t>«__» ______________ 202__ г.</w:t>
      </w:r>
    </w:p>
    <w:p w14:paraId="6139A4C0">
      <w:pPr>
        <w:pStyle w:val="11"/>
        <w:shd w:val="clear" w:color="auto" w:fill="FFFFFF"/>
        <w:spacing w:before="0" w:beforeAutospacing="0" w:after="0" w:afterAutospacing="0"/>
        <w:jc w:val="right"/>
        <w:rPr>
          <w:rStyle w:val="9"/>
          <w:rFonts w:eastAsia="sans-serif"/>
          <w:color w:val="000000"/>
          <w:shd w:val="clear" w:color="auto" w:fill="FFFFFF"/>
          <w:lang w:val="ru-RU"/>
        </w:rPr>
      </w:pPr>
    </w:p>
    <w:p w14:paraId="6972ADE6">
      <w:pPr>
        <w:pStyle w:val="11"/>
        <w:shd w:val="clear" w:color="auto" w:fill="FFFFFF"/>
        <w:spacing w:before="0" w:beforeAutospacing="0" w:after="0" w:afterAutospacing="0"/>
        <w:jc w:val="right"/>
        <w:rPr>
          <w:rStyle w:val="9"/>
          <w:rFonts w:eastAsia="sans-serif"/>
          <w:color w:val="000000"/>
          <w:shd w:val="clear" w:color="auto" w:fill="FFFFFF"/>
          <w:lang w:val="ru-RU"/>
        </w:rPr>
      </w:pPr>
    </w:p>
    <w:p w14:paraId="3A58AD2E">
      <w:pPr>
        <w:pStyle w:val="2"/>
        <w:shd w:val="clear" w:color="auto" w:fill="FFFFFF"/>
        <w:spacing w:before="0" w:beforeAutospacing="0" w:after="0" w:afterAutospacing="0"/>
        <w:jc w:val="center"/>
        <w:rPr>
          <w:rFonts w:hint="default" w:ascii="Times New Roman" w:hAnsi="Times New Roman"/>
          <w:color w:val="000000"/>
          <w:kern w:val="0"/>
          <w:sz w:val="24"/>
          <w:szCs w:val="24"/>
          <w:lang w:val="ru-RU" w:bidi="ar"/>
        </w:rPr>
      </w:pPr>
      <w:r>
        <w:rPr>
          <w:rFonts w:hint="default" w:ascii="Times New Roman" w:hAnsi="Times New Roman" w:eastAsia="Arial"/>
          <w:color w:val="000000"/>
          <w:sz w:val="24"/>
          <w:szCs w:val="24"/>
          <w:shd w:val="clear" w:color="auto" w:fill="FFFFFF"/>
          <w:lang w:val="ru-RU"/>
        </w:rPr>
        <w:t xml:space="preserve">Политика </w:t>
      </w:r>
      <w:r>
        <w:rPr>
          <w:rFonts w:hint="default" w:ascii="Times New Roman" w:hAnsi="Times New Roman"/>
          <w:color w:val="000000"/>
          <w:kern w:val="0"/>
          <w:sz w:val="24"/>
          <w:szCs w:val="24"/>
          <w:lang w:val="ru-RU" w:bidi="ar"/>
        </w:rPr>
        <w:t>ООО «ТК ТАНДЕМ»</w:t>
      </w:r>
    </w:p>
    <w:p w14:paraId="5F3AEFD9">
      <w:pPr>
        <w:pStyle w:val="2"/>
        <w:shd w:val="clear" w:color="auto" w:fill="FFFFFF"/>
        <w:spacing w:before="0" w:beforeAutospacing="0" w:after="0" w:afterAutospacing="0"/>
        <w:jc w:val="center"/>
        <w:rPr>
          <w:rFonts w:hint="default" w:ascii="Times New Roman" w:hAnsi="Times New Roman" w:eastAsia="Arial"/>
          <w:color w:val="000000"/>
          <w:sz w:val="24"/>
          <w:szCs w:val="24"/>
          <w:lang w:val="ru-RU"/>
        </w:rPr>
      </w:pPr>
      <w:r>
        <w:rPr>
          <w:rFonts w:hint="default" w:ascii="Times New Roman" w:hAnsi="Times New Roman" w:eastAsia="Arial"/>
          <w:color w:val="000000"/>
          <w:sz w:val="24"/>
          <w:szCs w:val="24"/>
          <w:shd w:val="clear" w:color="auto" w:fill="FFFFFF"/>
          <w:lang w:val="ru-RU"/>
        </w:rPr>
        <w:t>в отношении обработки персональных данных</w:t>
      </w:r>
    </w:p>
    <w:p w14:paraId="5958C0AA">
      <w:pPr>
        <w:pStyle w:val="5"/>
        <w:spacing w:before="0" w:beforeAutospacing="0" w:after="0" w:afterAutospacing="0" w:line="12" w:lineRule="atLeast"/>
        <w:ind w:right="-360" w:firstLine="400" w:firstLineChars="166"/>
        <w:jc w:val="both"/>
        <w:rPr>
          <w:rFonts w:hint="default" w:ascii="Times New Roman" w:hAnsi="Times New Roman"/>
          <w:i w:val="0"/>
          <w:iCs w:val="0"/>
          <w:color w:val="333333"/>
          <w:sz w:val="24"/>
          <w:szCs w:val="24"/>
          <w:shd w:val="clear" w:color="auto" w:fill="FFFFFF"/>
          <w:lang w:val="ru-RU"/>
        </w:rPr>
      </w:pPr>
    </w:p>
    <w:p w14:paraId="7C4039C2">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1. Общие положения</w:t>
      </w:r>
    </w:p>
    <w:p w14:paraId="64B99A82">
      <w:pPr>
        <w:ind w:firstLine="398" w:firstLineChars="166"/>
        <w:jc w:val="both"/>
        <w:rPr>
          <w:rFonts w:ascii="Times New Roman" w:hAnsi="Times New Roman"/>
          <w:bCs/>
          <w:sz w:val="24"/>
          <w:szCs w:val="24"/>
          <w:lang w:val="ru-RU" w:bidi="ar"/>
        </w:rPr>
      </w:pPr>
      <w:r>
        <w:rPr>
          <w:rFonts w:ascii="Times New Roman" w:hAnsi="Times New Roman" w:eastAsia="Helvetica"/>
          <w:color w:val="000000"/>
          <w:sz w:val="24"/>
          <w:szCs w:val="24"/>
          <w:shd w:val="clear" w:color="auto" w:fill="FFFFFF"/>
          <w:lang w:val="ru-RU" w:bidi="ar"/>
        </w:rPr>
        <w:t xml:space="preserve">1.1. Настоящая политика </w:t>
      </w:r>
      <w:r>
        <w:rPr>
          <w:rFonts w:ascii="Times New Roman" w:hAnsi="Times New Roman"/>
          <w:bCs/>
          <w:color w:val="000000"/>
          <w:sz w:val="24"/>
          <w:szCs w:val="24"/>
          <w:lang w:val="ru-RU" w:bidi="ar"/>
        </w:rPr>
        <w:t xml:space="preserve">Общества с ограниченной ответственностью </w:t>
      </w:r>
      <w:r>
        <w:rPr>
          <w:rFonts w:ascii="Times New Roman" w:hAnsi="Times New Roman"/>
          <w:color w:val="000000"/>
          <w:sz w:val="24"/>
          <w:szCs w:val="24"/>
          <w:lang w:val="ru-RU"/>
        </w:rPr>
        <w:t>«Транспортная компания ТАНДЕМ»</w:t>
      </w:r>
      <w:r>
        <w:rPr>
          <w:rFonts w:ascii="Times New Roman" w:hAnsi="Times New Roman"/>
          <w:bCs/>
          <w:color w:val="000000"/>
          <w:sz w:val="24"/>
          <w:szCs w:val="24"/>
          <w:lang w:val="ru-RU" w:bidi="ar"/>
        </w:rPr>
        <w:t xml:space="preserve"> (ИНН </w:t>
      </w:r>
      <w:r>
        <w:rPr>
          <w:rFonts w:ascii="Times New Roman" w:hAnsi="Times New Roman"/>
          <w:bCs/>
          <w:color w:val="000000"/>
          <w:sz w:val="24"/>
          <w:szCs w:val="24"/>
          <w:shd w:val="clear" w:color="auto" w:fill="FFFFFF"/>
          <w:lang w:val="ru-RU" w:bidi="ar"/>
        </w:rPr>
        <w:t>7500030253</w:t>
      </w:r>
      <w:r>
        <w:rPr>
          <w:rFonts w:ascii="Times New Roman" w:hAnsi="Times New Roman"/>
          <w:bCs/>
          <w:color w:val="000000"/>
          <w:sz w:val="24"/>
          <w:szCs w:val="24"/>
          <w:lang w:val="ru-RU" w:bidi="ar"/>
        </w:rPr>
        <w:t xml:space="preserve">/ ОГРН </w:t>
      </w:r>
      <w:r>
        <w:rPr>
          <w:rFonts w:ascii="Times New Roman" w:hAnsi="Times New Roman" w:eastAsia="Arial"/>
          <w:color w:val="000000"/>
          <w:sz w:val="24"/>
          <w:szCs w:val="24"/>
          <w:shd w:val="clear" w:color="auto" w:fill="FFFFFF"/>
          <w:lang w:val="ru-RU"/>
        </w:rPr>
        <w:t>1257500005366</w:t>
      </w:r>
      <w:r>
        <w:rPr>
          <w:rFonts w:ascii="Times New Roman" w:hAnsi="Times New Roman"/>
          <w:bCs/>
          <w:color w:val="000000"/>
          <w:sz w:val="24"/>
          <w:szCs w:val="24"/>
          <w:lang w:val="ru-RU" w:bidi="ar"/>
        </w:rPr>
        <w:t xml:space="preserve">; </w:t>
      </w:r>
      <w:r>
        <w:rPr>
          <w:rFonts w:ascii="Times New Roman" w:hAnsi="Times New Roman"/>
          <w:color w:val="000000"/>
          <w:sz w:val="24"/>
          <w:szCs w:val="24"/>
          <w:lang w:val="ru-RU" w:bidi="ar"/>
        </w:rPr>
        <w:t>ООО «ТК ТАНДЕМ»</w:t>
      </w:r>
      <w:r>
        <w:rPr>
          <w:rFonts w:ascii="Times New Roman" w:hAnsi="Times New Roman" w:eastAsia="Helvetica"/>
          <w:bCs/>
          <w:color w:val="000000"/>
          <w:sz w:val="24"/>
          <w:szCs w:val="24"/>
          <w:shd w:val="clear" w:color="auto" w:fill="FFFFFF"/>
          <w:lang w:val="ru-RU" w:bidi="ar"/>
        </w:rPr>
        <w:t xml:space="preserve"> (далее – Оператор; Общество; </w:t>
      </w:r>
      <w:r>
        <w:rPr>
          <w:rFonts w:ascii="Times New Roman" w:hAnsi="Times New Roman"/>
          <w:color w:val="000000"/>
          <w:sz w:val="24"/>
          <w:szCs w:val="24"/>
          <w:lang w:val="ru-RU" w:bidi="ar"/>
        </w:rPr>
        <w:t>ООО «ТК ТАНДЕМ»</w:t>
      </w:r>
      <w:r>
        <w:rPr>
          <w:rFonts w:ascii="Times New Roman" w:hAnsi="Times New Roman" w:eastAsia="Helvetica"/>
          <w:bCs/>
          <w:color w:val="000000"/>
          <w:sz w:val="24"/>
          <w:szCs w:val="24"/>
          <w:shd w:val="clear" w:color="auto" w:fill="FFFFFF"/>
          <w:lang w:val="ru-RU" w:bidi="ar"/>
        </w:rPr>
        <w:t xml:space="preserve"> (юридический адрес: </w:t>
      </w:r>
      <w:r>
        <w:rPr>
          <w:rFonts w:ascii="Times New Roman" w:hAnsi="Times New Roman" w:eastAsia="TimesNewRomanPSMT"/>
          <w:color w:val="000000"/>
          <w:sz w:val="24"/>
          <w:szCs w:val="24"/>
          <w:lang w:val="ru-RU"/>
        </w:rPr>
        <w:t>674650, ЗАБАЙКАЛЬСКИЙ КРАЙ, М.О. ЗАБАЙКАЛЬСКИЙ</w:t>
      </w:r>
      <w:r>
        <w:rPr>
          <w:rFonts w:ascii="Times New Roman" w:hAnsi="Times New Roman" w:eastAsia="TimesNewRomanPSMT"/>
          <w:sz w:val="24"/>
          <w:szCs w:val="24"/>
          <w:lang w:val="ru-RU"/>
        </w:rPr>
        <w:t>, ПГТ ЗАБАЙКАЛЬСК, УЛ КОМСОМОЛЬСКАЯ, Д. 57, КВ. 63)</w:t>
      </w:r>
      <w:r>
        <w:rPr>
          <w:rFonts w:ascii="TimesNewRomanPSMT" w:hAnsi="TimesNewRomanPSMT" w:eastAsia="TimesNewRomanPSMT"/>
          <w:sz w:val="24"/>
          <w:szCs w:val="24"/>
          <w:lang w:val="ru-RU"/>
        </w:rPr>
        <w:t xml:space="preserve"> </w:t>
      </w:r>
      <w:r>
        <w:rPr>
          <w:rFonts w:ascii="Times New Roman" w:hAnsi="Times New Roman" w:eastAsia="Helvetica"/>
          <w:sz w:val="24"/>
          <w:szCs w:val="24"/>
          <w:shd w:val="clear" w:color="auto" w:fill="FFFFFF"/>
          <w:lang w:val="ru-RU" w:bidi="ar"/>
        </w:rPr>
        <w:t xml:space="preserve">в отношении обработки персональных данных (далее – Политика) определяет основные принципы, цели, условия и способы обработки персональных данных, перечни субъектов и обрабатываемых </w:t>
      </w:r>
      <w:r>
        <w:rPr>
          <w:rFonts w:ascii="Times New Roman" w:hAnsi="Times New Roman"/>
          <w:sz w:val="24"/>
          <w:szCs w:val="24"/>
          <w:lang w:val="ru-RU" w:bidi="ar"/>
        </w:rPr>
        <w:t>Обществом</w:t>
      </w:r>
      <w:r>
        <w:rPr>
          <w:rFonts w:ascii="Times New Roman" w:hAnsi="Times New Roman" w:eastAsia="Helvetica"/>
          <w:sz w:val="24"/>
          <w:szCs w:val="24"/>
          <w:shd w:val="clear" w:color="auto" w:fill="FFFFFF"/>
          <w:lang w:val="ru-RU" w:bidi="ar"/>
        </w:rPr>
        <w:t xml:space="preserve"> персональных данных, функции </w:t>
      </w:r>
      <w:r>
        <w:rPr>
          <w:rFonts w:ascii="Times New Roman" w:hAnsi="Times New Roman"/>
          <w:sz w:val="24"/>
          <w:szCs w:val="24"/>
          <w:lang w:val="ru-RU" w:bidi="ar"/>
        </w:rPr>
        <w:t>ООО «ТК ТАНДЕМ»</w:t>
      </w:r>
      <w:r>
        <w:rPr>
          <w:rFonts w:ascii="Times New Roman" w:hAnsi="Times New Roman" w:eastAsia="Helvetica"/>
          <w:sz w:val="24"/>
          <w:szCs w:val="24"/>
          <w:shd w:val="clear" w:color="auto" w:fill="FFFFFF"/>
          <w:lang w:val="ru-RU" w:bidi="ar"/>
        </w:rPr>
        <w:t xml:space="preserve"> при обработке персональных данных, а также реализуемые требования к защите персональных данных и ответственность работников </w:t>
      </w:r>
      <w:r>
        <w:rPr>
          <w:rFonts w:ascii="Times New Roman" w:hAnsi="Times New Roman"/>
          <w:sz w:val="24"/>
          <w:szCs w:val="24"/>
          <w:lang w:val="ru-RU" w:bidi="ar"/>
        </w:rPr>
        <w:t>Общества</w:t>
      </w:r>
      <w:r>
        <w:rPr>
          <w:rFonts w:ascii="Times New Roman" w:hAnsi="Times New Roman" w:eastAsia="Helvetica"/>
          <w:sz w:val="24"/>
          <w:szCs w:val="24"/>
          <w:shd w:val="clear" w:color="auto" w:fill="FFFFFF"/>
          <w:lang w:val="ru-RU" w:bidi="ar"/>
        </w:rPr>
        <w:t>, имеющих доступ к персональным данным, за невыполнение требований норм, регулирующих обработку и защиту персональных данных в Российской Федерации.</w:t>
      </w:r>
    </w:p>
    <w:p w14:paraId="295A3E59">
      <w:pPr>
        <w:ind w:firstLine="398" w:firstLineChars="166"/>
        <w:jc w:val="both"/>
        <w:rPr>
          <w:rFonts w:ascii="Times New Roman" w:hAnsi="Times New Roman" w:eastAsia="Helvetica"/>
          <w:sz w:val="24"/>
          <w:szCs w:val="24"/>
          <w:shd w:val="clear" w:color="auto" w:fill="FFFFFF"/>
          <w:lang w:val="ru-RU" w:bidi="ar"/>
        </w:rPr>
      </w:pPr>
      <w:r>
        <w:rPr>
          <w:rFonts w:ascii="Times New Roman" w:hAnsi="Times New Roman" w:eastAsia="Helvetica"/>
          <w:sz w:val="24"/>
          <w:szCs w:val="24"/>
          <w:shd w:val="clear" w:color="auto" w:fill="FFFFFF"/>
          <w:lang w:val="ru-RU" w:bidi="ar"/>
        </w:rPr>
        <w:t>Вышеназванная Политика разработана в соответствии с Федеральным законом от 27.07.2006 № 152-ФЗ «О персональных данных» (далее - Закон</w:t>
      </w:r>
      <w:r>
        <w:rPr>
          <w:rFonts w:hint="default" w:ascii="Times New Roman" w:hAnsi="Times New Roman" w:eastAsia="Helvetica"/>
          <w:sz w:val="24"/>
          <w:szCs w:val="24"/>
          <w:shd w:val="clear" w:color="auto" w:fill="FFFFFF"/>
          <w:lang w:val="ru-RU" w:bidi="ar"/>
        </w:rPr>
        <w:t xml:space="preserve">; </w:t>
      </w:r>
      <w:r>
        <w:rPr>
          <w:rFonts w:ascii="Times New Roman" w:hAnsi="Times New Roman" w:eastAsia="Arial"/>
          <w:color w:val="000000"/>
          <w:sz w:val="24"/>
          <w:szCs w:val="24"/>
          <w:shd w:val="clear" w:color="auto" w:fill="FFFFFF"/>
          <w:lang w:val="ru-RU"/>
        </w:rPr>
        <w:t>ФЗ</w:t>
      </w:r>
      <w:r>
        <w:rPr>
          <w:rFonts w:hint="default" w:ascii="Times New Roman" w:hAnsi="Times New Roman" w:eastAsia="Arial"/>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 152-ФЗ</w:t>
      </w:r>
      <w:r>
        <w:rPr>
          <w:rFonts w:ascii="Times New Roman" w:hAnsi="Times New Roman" w:eastAsia="Helvetica"/>
          <w:sz w:val="24"/>
          <w:szCs w:val="24"/>
          <w:shd w:val="clear" w:color="auto" w:fill="FFFFFF"/>
          <w:lang w:val="ru-RU" w:bidi="ar"/>
        </w:rPr>
        <w:t>) и раскрывает основные категории персональных данных, обрабатываемых Оператором, цели, способы и принципы обработки Оператором персональных данных, права и обязанности Оператора при обработке персональных данных, права субъектов персональных данных, а также перечень мер, применяемых Оператором в целях обеспечения безопасности персональных данных при их обработке.</w:t>
      </w:r>
    </w:p>
    <w:p w14:paraId="109552AC">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3F0AA60">
      <w:pPr>
        <w:ind w:firstLine="398" w:firstLineChars="166"/>
        <w:jc w:val="both"/>
        <w:rPr>
          <w:rFonts w:ascii="Times New Roman" w:hAnsi="Times New Roman"/>
          <w:sz w:val="24"/>
          <w:szCs w:val="24"/>
          <w:lang w:val="ru-RU"/>
        </w:rPr>
      </w:pPr>
      <w:r>
        <w:rPr>
          <w:rFonts w:ascii="Times New Roman" w:hAnsi="Times New Roman" w:eastAsia="Helvetica"/>
          <w:color w:val="000000"/>
          <w:sz w:val="24"/>
          <w:szCs w:val="24"/>
          <w:shd w:val="clear" w:color="auto" w:fill="FFFFFF"/>
          <w:lang w:val="ru-RU" w:bidi="ar"/>
        </w:rPr>
        <w:t xml:space="preserve">1.3. Данная Политика применяется ко всей информации, которую Оператор может получить о </w:t>
      </w:r>
      <w:r>
        <w:rPr>
          <w:rFonts w:hint="default" w:ascii="Times New Roman" w:hAnsi="Times New Roman" w:eastAsia="Helvetica"/>
          <w:color w:val="000000"/>
          <w:sz w:val="24"/>
          <w:szCs w:val="24"/>
          <w:shd w:val="clear" w:color="auto" w:fill="FFFFFF"/>
          <w:lang w:val="ru-RU" w:bidi="ar"/>
        </w:rPr>
        <w:t xml:space="preserve">работниках и контрагентах Оператора, а также о </w:t>
      </w:r>
      <w:r>
        <w:rPr>
          <w:rFonts w:ascii="Times New Roman" w:hAnsi="Times New Roman" w:eastAsia="Helvetica"/>
          <w:color w:val="000000"/>
          <w:sz w:val="24"/>
          <w:szCs w:val="24"/>
          <w:shd w:val="clear" w:color="auto" w:fill="FFFFFF"/>
          <w:lang w:val="ru-RU" w:bidi="ar"/>
        </w:rPr>
        <w:t xml:space="preserve">посетителях Веб-сайта </w:t>
      </w:r>
      <w:r>
        <w:fldChar w:fldCharType="begin"/>
      </w:r>
      <w:r>
        <w:instrText xml:space="preserve"> HYPERLINK "https://tktandem75.ru." </w:instrText>
      </w:r>
      <w:r>
        <w:fldChar w:fldCharType="separate"/>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lang w:val="ru-RU"/>
        </w:rPr>
        <w:fldChar w:fldCharType="end"/>
      </w:r>
    </w:p>
    <w:p w14:paraId="12A08D9E">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Helvetica"/>
          <w:color w:val="000000"/>
          <w:sz w:val="24"/>
          <w:szCs w:val="24"/>
          <w:shd w:val="clear" w:color="auto" w:fill="FFFFFF"/>
          <w:lang w:val="ru-RU" w:bidi="ar"/>
        </w:rPr>
        <w:t xml:space="preserve">1.4. </w:t>
      </w:r>
      <w:r>
        <w:rPr>
          <w:rFonts w:ascii="Times New Roman" w:hAnsi="Times New Roman" w:eastAsia="sans-serif"/>
          <w:color w:val="000000"/>
          <w:sz w:val="24"/>
          <w:szCs w:val="24"/>
          <w:shd w:val="clear" w:color="auto" w:fill="FFFFFF"/>
          <w:lang w:val="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40CB582B">
      <w:pPr>
        <w:shd w:val="clear" w:color="auto" w:fill="FFFFFF"/>
        <w:ind w:firstLine="398" w:firstLineChars="166"/>
        <w:jc w:val="both"/>
        <w:rPr>
          <w:rFonts w:ascii="Times New Roman" w:hAnsi="Times New Roman" w:eastAsia="sans-serif"/>
          <w:color w:val="000000"/>
          <w:sz w:val="24"/>
          <w:szCs w:val="24"/>
          <w:shd w:val="clear" w:color="auto" w:fill="FFFFFF"/>
          <w:lang w:val="ru-RU"/>
        </w:rPr>
      </w:pPr>
    </w:p>
    <w:p w14:paraId="09F13B6A">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2. Основные понятия, используемые в Политике:</w:t>
      </w:r>
    </w:p>
    <w:p w14:paraId="505E1D93">
      <w:pPr>
        <w:shd w:val="clear" w:color="auto" w:fill="FFFFFF"/>
        <w:ind w:firstLine="398" w:firstLineChars="166"/>
        <w:jc w:val="both"/>
        <w:rPr>
          <w:rFonts w:ascii="Times New Roman" w:hAnsi="Times New Roman" w:eastAsia="Helvetica"/>
          <w:color w:val="000000"/>
          <w:sz w:val="24"/>
          <w:szCs w:val="24"/>
          <w:u w:val="single"/>
          <w:shd w:val="clear" w:color="auto" w:fill="FFFFFF"/>
          <w:lang w:val="ru-RU" w:bidi="ar"/>
        </w:rPr>
      </w:pPr>
      <w:r>
        <w:rPr>
          <w:rFonts w:ascii="Times New Roman" w:hAnsi="Times New Roman" w:eastAsia="Helvetica"/>
          <w:color w:val="000000"/>
          <w:sz w:val="24"/>
          <w:szCs w:val="24"/>
          <w:u w:val="single"/>
          <w:shd w:val="clear" w:color="auto" w:fill="FFFFFF"/>
          <w:lang w:val="ru-RU" w:bidi="ar"/>
        </w:rPr>
        <w:t>Веб-сайт</w:t>
      </w:r>
      <w:r>
        <w:rPr>
          <w:rFonts w:ascii="Times New Roman" w:hAnsi="Times New Roman" w:eastAsia="Helvetica"/>
          <w:color w:val="000000"/>
          <w:sz w:val="24"/>
          <w:szCs w:val="24"/>
          <w:shd w:val="clear" w:color="auto" w:fill="FFFFFF"/>
          <w:lang w:val="ru-RU" w:bidi="ar"/>
        </w:rPr>
        <w:t xml:space="preserve"> </w:t>
      </w:r>
      <w:r>
        <w:rPr>
          <w:rFonts w:hint="default" w:ascii="Times New Roman" w:hAnsi="Times New Roman" w:eastAsia="Helvetica"/>
          <w:color w:val="000000"/>
          <w:sz w:val="24"/>
          <w:szCs w:val="24"/>
          <w:shd w:val="clear" w:color="auto" w:fill="FFFFFF"/>
          <w:lang w:val="ru-RU" w:bidi="ar"/>
        </w:rPr>
        <w:t xml:space="preserve">; Сайт </w:t>
      </w:r>
      <w:r>
        <w:rPr>
          <w:rFonts w:ascii="Times New Roman" w:hAnsi="Times New Roman" w:eastAsia="Helvetica"/>
          <w:color w:val="000000"/>
          <w:sz w:val="24"/>
          <w:szCs w:val="24"/>
          <w:shd w:val="clear" w:color="auto" w:fill="FFFFFF"/>
          <w:lang w:val="ru-RU" w:bidi="ar"/>
        </w:rPr>
        <w:t xml:space="preserve">-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Fonts w:ascii="Times New Roman" w:hAnsi="Times New Roman"/>
          <w:b/>
          <w:bCs/>
          <w:color w:val="000000"/>
          <w:sz w:val="24"/>
          <w:szCs w:val="24"/>
          <w:lang w:val="ru-RU" w:bidi="ar"/>
        </w:rPr>
        <w:t>.</w:t>
      </w:r>
    </w:p>
    <w:p w14:paraId="67CBF11D">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Персональные данные</w:t>
      </w:r>
      <w:r>
        <w:rPr>
          <w:rFonts w:ascii="Times New Roman" w:hAnsi="Times New Roman" w:eastAsia="Helvetica"/>
          <w:color w:val="000000"/>
          <w:sz w:val="24"/>
          <w:szCs w:val="24"/>
          <w:shd w:val="clear" w:color="auto" w:fill="FFFFFF"/>
          <w:lang w:val="ru-RU" w:bidi="ar"/>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0B23F5A1">
      <w:pPr>
        <w:shd w:val="clear" w:color="auto" w:fill="FFFFFF"/>
        <w:ind w:firstLine="398" w:firstLineChars="166"/>
        <w:jc w:val="both"/>
        <w:rPr>
          <w:rFonts w:ascii="Times New Roman" w:hAnsi="Times New Roman" w:eastAsia="Helvetica"/>
          <w:color w:val="000000"/>
          <w:sz w:val="24"/>
          <w:szCs w:val="24"/>
          <w:u w:val="single"/>
          <w:shd w:val="clear" w:color="auto" w:fill="FFFFFF"/>
          <w:lang w:val="ru-RU" w:bidi="ar"/>
        </w:rPr>
      </w:pPr>
      <w:r>
        <w:rPr>
          <w:rFonts w:ascii="Times New Roman" w:hAnsi="Times New Roman" w:eastAsia="Helvetica"/>
          <w:color w:val="000000"/>
          <w:sz w:val="24"/>
          <w:szCs w:val="24"/>
          <w:u w:val="single"/>
          <w:shd w:val="clear" w:color="auto" w:fill="FFFFFF"/>
          <w:lang w:val="ru-RU" w:bidi="ar"/>
        </w:rPr>
        <w:t>Персональные данные, разрешенные субъектом персональных данных для распространения,</w:t>
      </w:r>
      <w:r>
        <w:rPr>
          <w:rFonts w:ascii="Times New Roman" w:hAnsi="Times New Roman" w:eastAsia="Helvetica"/>
          <w:color w:val="000000"/>
          <w:sz w:val="24"/>
          <w:szCs w:val="24"/>
          <w:shd w:val="clear" w:color="auto" w:fill="FFFFFF"/>
          <w:lang w:val="ru-RU" w:bidi="ar"/>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2BE62A1">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Оператор персональных данных (оператор)</w:t>
      </w:r>
      <w:r>
        <w:rPr>
          <w:rFonts w:ascii="Times New Roman" w:hAnsi="Times New Roman" w:eastAsia="Helvetica"/>
          <w:color w:val="000000"/>
          <w:sz w:val="24"/>
          <w:szCs w:val="24"/>
          <w:shd w:val="clear" w:color="auto" w:fill="FFFFFF"/>
          <w:lang w:val="ru-RU" w:bidi="ar"/>
        </w:rPr>
        <w:t xml:space="preserve"> – государственный орган, муниципальный орган, юридическое лицо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w:t>
      </w:r>
      <w:bookmarkStart w:id="0" w:name="_GoBack"/>
      <w:bookmarkEnd w:id="0"/>
      <w:r>
        <w:rPr>
          <w:rFonts w:ascii="Times New Roman" w:hAnsi="Times New Roman" w:eastAsia="Helvetica"/>
          <w:color w:val="000000"/>
          <w:sz w:val="24"/>
          <w:szCs w:val="24"/>
          <w:shd w:val="clear" w:color="auto" w:fill="FFFFFF"/>
          <w:lang w:val="ru-RU" w:bidi="ar"/>
        </w:rPr>
        <w:t>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ABA8F0F">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Обработка персональных данных</w:t>
      </w:r>
      <w:r>
        <w:rPr>
          <w:rFonts w:ascii="Times New Roman" w:hAnsi="Times New Roman" w:eastAsia="Helvetica"/>
          <w:color w:val="000000"/>
          <w:sz w:val="24"/>
          <w:szCs w:val="24"/>
          <w:shd w:val="clear" w:color="auto" w:fill="FFFFFF"/>
          <w:lang w:val="ru-RU" w:bidi="ar"/>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включает в себя </w:t>
      </w:r>
      <w:r>
        <w:rPr>
          <w:rFonts w:ascii="Times New Roman" w:hAnsi="Times New Roman"/>
          <w:color w:val="000000"/>
          <w:sz w:val="24"/>
          <w:szCs w:val="24"/>
          <w:shd w:val="clear" w:color="auto" w:fill="FFFFFF"/>
          <w:lang w:val="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что подразумевает под собой:</w:t>
      </w:r>
    </w:p>
    <w:p w14:paraId="4D6C0327">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сбор - действия, направленные на фактическое получение Оператором персональных данных от субъекта; </w:t>
      </w:r>
    </w:p>
    <w:p w14:paraId="104C2F3F">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систематизация - действия, направленные на упорядочение имеющихся персональных данных, приведение их в согласованную систему, позволяющую провести максимально полный учет; </w:t>
      </w:r>
    </w:p>
    <w:p w14:paraId="17519F2F">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накопление - действия, обеспечивающие внесение данных в базу, содержащую персональные данные, посредством материальных носителей или с использованием средств автоматизации; </w:t>
      </w:r>
    </w:p>
    <w:p w14:paraId="16A9B797">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хранение - действия по обеспечению целостности, конфиденциальности и доступности персональных данных; </w:t>
      </w:r>
    </w:p>
    <w:p w14:paraId="1CA2EB48">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уточнение (обновление, изменение) - действия по внесению изменений в персональные данные или обновлению их содержания в порядке, установленном федеральным законодательством; </w:t>
      </w:r>
    </w:p>
    <w:p w14:paraId="5ED37075">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извлечение - действия, направленные на перенос персональных данных из памяти средств автоматизации на материальные носители; </w:t>
      </w:r>
    </w:p>
    <w:p w14:paraId="61F16661">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использование - действия с персональными данными, направленные на реализацию целей деятельности Оператора; </w:t>
      </w:r>
    </w:p>
    <w:p w14:paraId="200F4D97">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доступ - возможность ознакомления с персональными данными, включая визуальное ознакомление и (или) копирование персональных данных;</w:t>
      </w:r>
    </w:p>
    <w:p w14:paraId="1E8C4A0E">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обезличивание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3FE6F8BE">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блокирование - временное прекращение обработки персональных данных (за исключением случаев, если обработка необходима для уточнения персональных данных); </w:t>
      </w:r>
    </w:p>
    <w:p w14:paraId="76B59FD7">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удаление - совокупность действий, направленных на исключение персональных данных из информационной системы или базы персональных данных; </w:t>
      </w:r>
    </w:p>
    <w:p w14:paraId="25398C87">
      <w:pPr>
        <w:shd w:val="clear" w:color="auto" w:fill="FFFFFF"/>
        <w:ind w:firstLine="398" w:firstLineChars="166"/>
        <w:jc w:val="both"/>
        <w:rPr>
          <w:rFonts w:ascii="Times New Roman" w:hAnsi="Times New Roman" w:eastAsia="Helvetica"/>
          <w:i/>
          <w:color w:val="000000"/>
          <w:sz w:val="24"/>
          <w:szCs w:val="24"/>
          <w:shd w:val="clear" w:color="auto" w:fill="FFFFFF"/>
          <w:lang w:val="ru-RU" w:bidi="ar"/>
        </w:rPr>
      </w:pPr>
      <w:r>
        <w:rPr>
          <w:rFonts w:ascii="Times New Roman" w:hAnsi="Times New Roman" w:eastAsia="Helvetica"/>
          <w:i/>
          <w:color w:val="000000"/>
          <w:sz w:val="24"/>
          <w:szCs w:val="24"/>
          <w:shd w:val="clear" w:color="auto" w:fill="FFFFFF"/>
          <w:lang w:val="ru-RU" w:bidi="ar"/>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6250A5E6">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Автоматизированная обработка персональных данных</w:t>
      </w:r>
      <w:r>
        <w:rPr>
          <w:rFonts w:ascii="Times New Roman" w:hAnsi="Times New Roman" w:eastAsia="Helvetica"/>
          <w:color w:val="000000"/>
          <w:sz w:val="24"/>
          <w:szCs w:val="24"/>
          <w:shd w:val="clear" w:color="auto" w:fill="FFFFFF"/>
          <w:lang w:val="ru-RU" w:bidi="ar"/>
        </w:rPr>
        <w:t xml:space="preserve"> – обработка персональных данных с помощью средств вычислительной техники; </w:t>
      </w:r>
    </w:p>
    <w:p w14:paraId="34958684">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Неавтоматизированная обработка персональных данных</w:t>
      </w:r>
      <w:r>
        <w:rPr>
          <w:rFonts w:ascii="Times New Roman" w:hAnsi="Times New Roman" w:eastAsia="Helvetica"/>
          <w:color w:val="000000"/>
          <w:sz w:val="24"/>
          <w:szCs w:val="24"/>
          <w:shd w:val="clear" w:color="auto" w:fill="FFFFFF"/>
          <w:lang w:val="ru-RU" w:bidi="ar"/>
        </w:rPr>
        <w:t xml:space="preserve"> – обработка персональных данных при непосредственном участии человека; </w:t>
      </w:r>
    </w:p>
    <w:p w14:paraId="58DD19A6">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Смешанная обработка персональных данных</w:t>
      </w:r>
      <w:r>
        <w:rPr>
          <w:rFonts w:ascii="Times New Roman" w:hAnsi="Times New Roman" w:eastAsia="Helvetica"/>
          <w:color w:val="000000"/>
          <w:sz w:val="24"/>
          <w:szCs w:val="24"/>
          <w:shd w:val="clear" w:color="auto" w:fill="FFFFFF"/>
          <w:lang w:val="ru-RU" w:bidi="ar"/>
        </w:rPr>
        <w:t xml:space="preserve"> – совокупность автоматизированного и неавтоматизированного способов обработки персональных данных; </w:t>
      </w:r>
    </w:p>
    <w:p w14:paraId="275A111D">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Распространение персональных данных</w:t>
      </w:r>
      <w:r>
        <w:rPr>
          <w:rFonts w:ascii="Times New Roman" w:hAnsi="Times New Roman" w:eastAsia="Helvetica"/>
          <w:color w:val="000000"/>
          <w:sz w:val="24"/>
          <w:szCs w:val="24"/>
          <w:shd w:val="clear" w:color="auto" w:fill="FFFFFF"/>
          <w:lang w:val="ru-RU" w:bidi="ar"/>
        </w:rPr>
        <w:t xml:space="preserve"> – действия, направленные на раскрытие персональных данных неопределенному кругу лиц; </w:t>
      </w:r>
    </w:p>
    <w:p w14:paraId="7066746A">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Предоставление персональных данных</w:t>
      </w:r>
      <w:r>
        <w:rPr>
          <w:rFonts w:ascii="Times New Roman" w:hAnsi="Times New Roman" w:eastAsia="Helvetica"/>
          <w:color w:val="000000"/>
          <w:sz w:val="24"/>
          <w:szCs w:val="24"/>
          <w:shd w:val="clear" w:color="auto" w:fill="FFFFFF"/>
          <w:lang w:val="ru-RU" w:bidi="ar"/>
        </w:rPr>
        <w:t xml:space="preserve"> – действия, направленные на раскрытие персональных данных определенному лицу или определенному кругу лиц; </w:t>
      </w:r>
    </w:p>
    <w:p w14:paraId="7FCF5A1D">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u w:val="single"/>
          <w:shd w:val="clear" w:color="auto" w:fill="FFFFFF"/>
          <w:lang w:val="ru-RU" w:bidi="ar"/>
        </w:rPr>
        <w:t>Информационная система персональных данных</w:t>
      </w:r>
      <w:r>
        <w:rPr>
          <w:rFonts w:ascii="Times New Roman" w:hAnsi="Times New Roman" w:eastAsia="Helvetica"/>
          <w:color w:val="000000"/>
          <w:sz w:val="24"/>
          <w:szCs w:val="24"/>
          <w:shd w:val="clear" w:color="auto" w:fill="FFFFFF"/>
          <w:lang w:val="ru-RU" w:bidi="ar"/>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6271406">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auto"/>
          <w:sz w:val="24"/>
          <w:szCs w:val="24"/>
          <w:highlight w:val="none"/>
          <w:u w:val="single"/>
          <w:shd w:val="clear" w:color="auto" w:fill="FFFFFF"/>
          <w:lang w:val="ru-RU" w:bidi="ar"/>
        </w:rPr>
        <w:t>Пользователь</w:t>
      </w:r>
      <w:r>
        <w:rPr>
          <w:rFonts w:ascii="Times New Roman" w:hAnsi="Times New Roman" w:eastAsia="Helvetica"/>
          <w:color w:val="auto"/>
          <w:sz w:val="24"/>
          <w:szCs w:val="24"/>
          <w:highlight w:val="none"/>
          <w:shd w:val="clear" w:color="auto" w:fill="FFFFFF"/>
          <w:lang w:val="ru-RU" w:bidi="ar"/>
        </w:rPr>
        <w:t xml:space="preserve"> - любой работник</w:t>
      </w:r>
      <w:r>
        <w:rPr>
          <w:rFonts w:hint="default" w:ascii="Times New Roman" w:hAnsi="Times New Roman" w:eastAsia="Helvetica"/>
          <w:color w:val="auto"/>
          <w:sz w:val="24"/>
          <w:szCs w:val="24"/>
          <w:highlight w:val="none"/>
          <w:shd w:val="clear" w:color="auto" w:fill="FFFFFF"/>
          <w:lang w:val="ru-RU" w:bidi="ar"/>
        </w:rPr>
        <w:t xml:space="preserve">, контрагент Оператора и/или </w:t>
      </w:r>
      <w:r>
        <w:rPr>
          <w:rFonts w:ascii="Times New Roman" w:hAnsi="Times New Roman" w:eastAsia="Helvetica"/>
          <w:color w:val="auto"/>
          <w:sz w:val="24"/>
          <w:szCs w:val="24"/>
          <w:highlight w:val="none"/>
          <w:shd w:val="clear" w:color="auto" w:fill="FFFFFF"/>
          <w:lang w:val="ru-RU" w:bidi="ar"/>
        </w:rPr>
        <w:t xml:space="preserve">посетитель Веб-сайта </w:t>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Fonts w:ascii="Times New Roman" w:hAnsi="Times New Roman"/>
          <w:b/>
          <w:bCs/>
          <w:color w:val="000000"/>
          <w:sz w:val="24"/>
          <w:szCs w:val="24"/>
          <w:lang w:val="ru-RU" w:bidi="ar"/>
        </w:rPr>
        <w:t>;</w:t>
      </w:r>
    </w:p>
    <w:p w14:paraId="1E84A611">
      <w:pPr>
        <w:shd w:val="clear" w:color="auto" w:fill="FFFFFF"/>
        <w:ind w:firstLine="398" w:firstLineChars="166"/>
        <w:jc w:val="both"/>
        <w:rPr>
          <w:rFonts w:hint="default" w:ascii="Times New Roman" w:hAnsi="Times New Roman" w:eastAsia="Helvetica" w:cs="Times New Roman"/>
          <w:color w:val="auto"/>
          <w:sz w:val="24"/>
          <w:szCs w:val="24"/>
          <w:highlight w:val="none"/>
          <w:shd w:val="clear" w:color="auto" w:fill="FFFFFF"/>
          <w:lang w:val="ru-RU" w:bidi="ar"/>
        </w:rPr>
      </w:pPr>
      <w:r>
        <w:rPr>
          <w:rFonts w:hint="default" w:ascii="Times New Roman" w:hAnsi="Times New Roman" w:eastAsia="Helvetica" w:cs="Times New Roman"/>
          <w:color w:val="auto"/>
          <w:sz w:val="24"/>
          <w:szCs w:val="24"/>
          <w:highlight w:val="none"/>
          <w:u w:val="single"/>
          <w:shd w:val="clear" w:color="auto" w:fill="FFFFFF"/>
          <w:lang w:val="ru-RU" w:bidi="ar"/>
        </w:rPr>
        <w:t>Трансграничная передача персональных данных</w:t>
      </w:r>
      <w:r>
        <w:rPr>
          <w:rFonts w:hint="default" w:ascii="Times New Roman" w:hAnsi="Times New Roman" w:eastAsia="Helvetica" w:cs="Times New Roman"/>
          <w:color w:val="auto"/>
          <w:sz w:val="24"/>
          <w:szCs w:val="24"/>
          <w:highlight w:val="none"/>
          <w:shd w:val="clear" w:color="auto" w:fill="FFFFFF"/>
          <w:lang w:val="ru-RU" w:bidi="ar"/>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17086C5">
      <w:pPr>
        <w:shd w:val="clear" w:color="auto" w:fill="FFFFFF"/>
        <w:ind w:firstLine="398" w:firstLineChars="166"/>
        <w:jc w:val="both"/>
        <w:rPr>
          <w:rFonts w:hint="default" w:ascii="Times New Roman" w:hAnsi="Times New Roman" w:eastAsia="serif" w:cs="Times New Roman"/>
          <w:i w:val="0"/>
          <w:iCs w:val="0"/>
          <w:caps w:val="0"/>
          <w:color w:val="auto"/>
          <w:spacing w:val="0"/>
          <w:sz w:val="24"/>
          <w:szCs w:val="24"/>
          <w:highlight w:val="none"/>
          <w:shd w:val="clear" w:color="auto" w:fill="EBEFF6"/>
          <w:lang w:val="ru-RU"/>
        </w:rPr>
      </w:pPr>
      <w:r>
        <w:rPr>
          <w:rFonts w:hint="default" w:ascii="Times New Roman" w:hAnsi="Times New Roman" w:eastAsia="serif" w:cs="Times New Roman"/>
          <w:i w:val="0"/>
          <w:iCs w:val="0"/>
          <w:caps w:val="0"/>
          <w:color w:val="auto"/>
          <w:spacing w:val="0"/>
          <w:sz w:val="24"/>
          <w:szCs w:val="24"/>
          <w:highlight w:val="none"/>
          <w:shd w:val="clear" w:color="auto" w:fill="auto"/>
          <w:lang w:val="ru-RU"/>
        </w:rPr>
        <w:t xml:space="preserve">Все остальные </w:t>
      </w:r>
      <w:r>
        <w:rPr>
          <w:rFonts w:hint="default" w:ascii="Times New Roman" w:hAnsi="Times New Roman" w:eastAsia="serif" w:cs="Times New Roman"/>
          <w:i w:val="0"/>
          <w:iCs w:val="0"/>
          <w:caps w:val="0"/>
          <w:color w:val="auto"/>
          <w:spacing w:val="0"/>
          <w:sz w:val="24"/>
          <w:szCs w:val="24"/>
          <w:highlight w:val="none"/>
          <w:shd w:val="clear" w:color="auto" w:fill="auto"/>
        </w:rPr>
        <w:t xml:space="preserve">Понятия, используемые в </w:t>
      </w:r>
      <w:r>
        <w:rPr>
          <w:rFonts w:hint="default" w:ascii="Times New Roman" w:hAnsi="Times New Roman" w:eastAsia="serif" w:cs="Times New Roman"/>
          <w:i w:val="0"/>
          <w:iCs w:val="0"/>
          <w:caps w:val="0"/>
          <w:color w:val="auto"/>
          <w:spacing w:val="0"/>
          <w:sz w:val="24"/>
          <w:szCs w:val="24"/>
          <w:highlight w:val="none"/>
          <w:shd w:val="clear" w:color="auto" w:fill="auto"/>
          <w:lang w:val="ru-RU"/>
        </w:rPr>
        <w:t xml:space="preserve">настоящей </w:t>
      </w:r>
      <w:r>
        <w:rPr>
          <w:rFonts w:hint="default" w:ascii="Times New Roman" w:hAnsi="Times New Roman" w:eastAsia="serif" w:cs="Times New Roman"/>
          <w:i w:val="0"/>
          <w:iCs w:val="0"/>
          <w:caps w:val="0"/>
          <w:color w:val="auto"/>
          <w:spacing w:val="0"/>
          <w:sz w:val="24"/>
          <w:szCs w:val="24"/>
          <w:highlight w:val="none"/>
          <w:shd w:val="clear" w:color="auto" w:fill="auto"/>
        </w:rPr>
        <w:t>Политике</w:t>
      </w:r>
      <w:r>
        <w:rPr>
          <w:rFonts w:hint="default" w:ascii="Times New Roman" w:hAnsi="Times New Roman" w:eastAsia="serif" w:cs="Times New Roman"/>
          <w:i w:val="0"/>
          <w:iCs w:val="0"/>
          <w:caps w:val="0"/>
          <w:color w:val="auto"/>
          <w:spacing w:val="0"/>
          <w:sz w:val="24"/>
          <w:szCs w:val="24"/>
          <w:highlight w:val="none"/>
          <w:shd w:val="clear" w:color="auto" w:fill="auto"/>
          <w:lang w:val="ru-RU"/>
        </w:rPr>
        <w:t xml:space="preserve">, используются в значении, аналогичном значениям, указанным в </w:t>
      </w:r>
      <w:r>
        <w:rPr>
          <w:rFonts w:hint="default" w:ascii="Times New Roman" w:hAnsi="Times New Roman" w:eastAsia="serif" w:cs="Times New Roman"/>
          <w:i w:val="0"/>
          <w:iCs w:val="0"/>
          <w:caps w:val="0"/>
          <w:color w:val="auto"/>
          <w:spacing w:val="0"/>
          <w:sz w:val="24"/>
          <w:szCs w:val="24"/>
          <w:highlight w:val="none"/>
          <w:shd w:val="clear" w:color="auto" w:fill="auto"/>
        </w:rPr>
        <w:t>ст. 3 Закона</w:t>
      </w:r>
      <w:r>
        <w:rPr>
          <w:rFonts w:hint="default" w:ascii="Times New Roman" w:hAnsi="Times New Roman" w:eastAsia="serif" w:cs="Times New Roman"/>
          <w:i w:val="0"/>
          <w:iCs w:val="0"/>
          <w:caps w:val="0"/>
          <w:color w:val="auto"/>
          <w:spacing w:val="0"/>
          <w:sz w:val="24"/>
          <w:szCs w:val="24"/>
          <w:highlight w:val="none"/>
          <w:shd w:val="clear" w:color="auto" w:fill="auto"/>
          <w:lang w:val="ru-RU"/>
        </w:rPr>
        <w:t>.</w:t>
      </w:r>
    </w:p>
    <w:p w14:paraId="0492E5DF">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p>
    <w:p w14:paraId="12621124">
      <w:pPr>
        <w:shd w:val="clear" w:color="auto" w:fill="FFFFFF"/>
        <w:ind w:firstLine="399" w:firstLineChars="166"/>
        <w:jc w:val="both"/>
        <w:rPr>
          <w:rFonts w:ascii="Times New Roman" w:hAnsi="Times New Roman" w:eastAsia="Helvetica"/>
          <w:b/>
          <w:color w:val="000000"/>
          <w:sz w:val="24"/>
          <w:szCs w:val="24"/>
          <w:shd w:val="clear" w:color="auto" w:fill="FFFFFF"/>
          <w:lang w:val="ru-RU" w:bidi="ar"/>
        </w:rPr>
      </w:pPr>
      <w:r>
        <w:rPr>
          <w:rFonts w:ascii="Times New Roman" w:hAnsi="Times New Roman" w:eastAsia="Helvetica"/>
          <w:b/>
          <w:color w:val="000000"/>
          <w:sz w:val="24"/>
          <w:szCs w:val="24"/>
          <w:shd w:val="clear" w:color="auto" w:fill="FFFFFF"/>
          <w:lang w:val="ru-RU" w:bidi="ar"/>
        </w:rPr>
        <w:t>3. Правовые основания обработки персональных данных</w:t>
      </w:r>
    </w:p>
    <w:p w14:paraId="56CD2D46">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shd w:val="clear" w:color="auto" w:fill="FFFFFF"/>
          <w:lang w:val="ru-RU" w:bidi="ar"/>
        </w:rPr>
        <w:t xml:space="preserve">Политика в отношении персональных данных в </w:t>
      </w:r>
      <w:r>
        <w:rPr>
          <w:rFonts w:ascii="Times New Roman" w:hAnsi="Times New Roman"/>
          <w:sz w:val="24"/>
          <w:szCs w:val="24"/>
          <w:lang w:val="ru-RU" w:bidi="ar"/>
        </w:rPr>
        <w:t>ООО «ТК ТАНДЕМ»</w:t>
      </w:r>
      <w:r>
        <w:rPr>
          <w:rFonts w:ascii="Times New Roman" w:hAnsi="Times New Roman" w:eastAsia="Helvetica"/>
          <w:color w:val="000000"/>
          <w:sz w:val="24"/>
          <w:szCs w:val="24"/>
          <w:shd w:val="clear" w:color="auto" w:fill="FFFFFF"/>
          <w:lang w:val="ru-RU" w:bidi="ar"/>
        </w:rPr>
        <w:t xml:space="preserve"> разработана в соответствии со следующими нормативными правовыми, локальными нормативными актами:</w:t>
      </w:r>
    </w:p>
    <w:p w14:paraId="7B9F7619">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Конституцией Российской Федерации;</w:t>
      </w:r>
    </w:p>
    <w:p w14:paraId="431450FA">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Трудовым кодексом Российской Федерации;</w:t>
      </w:r>
    </w:p>
    <w:p w14:paraId="3C5D39D9">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Налоговым кодексом Российской Федерации;</w:t>
      </w:r>
    </w:p>
    <w:p w14:paraId="1F021F91">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Гражданским кодексом Российской Федерации;</w:t>
      </w:r>
    </w:p>
    <w:p w14:paraId="1ABF85F7">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27.07.2006 № 152-ФЗ «О персональных данных»;</w:t>
      </w:r>
    </w:p>
    <w:p w14:paraId="6D7D24B5">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15.12.2001 № 167-ФЗ «Об обязательном пенсионном страховании в Российской Федерации»;</w:t>
      </w:r>
    </w:p>
    <w:p w14:paraId="2754AF8B">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06.03.2006 № 35-ФЗ «О противодействии терроризму»;</w:t>
      </w:r>
    </w:p>
    <w:p w14:paraId="0885C333">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28.12.2010 № 390-ФЗ «О безопасности»;</w:t>
      </w:r>
    </w:p>
    <w:p w14:paraId="7D729861">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06.12.2011 № 402-ФЗ «О бухгалтерском учете»;</w:t>
      </w:r>
    </w:p>
    <w:p w14:paraId="321AE51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29.12.2012 № 273 «Об образовании в Российской Федерации»;</w:t>
      </w:r>
    </w:p>
    <w:p w14:paraId="50630D4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Федеральным законом от 22.10.2004 N 125-ФЗ «Об архивном деле в Российской Федерации»;</w:t>
      </w:r>
    </w:p>
    <w:p w14:paraId="441D7EA8">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Федеральным законом от 27 июля 2006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149-ФЗ «Об информации, информационных технологиях и о защите информации»;</w:t>
      </w:r>
    </w:p>
    <w:p w14:paraId="432F442F">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Законом РФ от 27 декабря 1991г.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2124-1 «О средствах массовой информации»;</w:t>
      </w:r>
    </w:p>
    <w:p w14:paraId="2EC607F3">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Федеральным законом от 26 декабря 2008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DA36808">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Указом Президента РФ от 6 марта 1997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188 «Об утверждении перечня сведений конфиденциального характера»;</w:t>
      </w:r>
    </w:p>
    <w:p w14:paraId="5723FEEB">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Постановлением Правительства Российской Федерации от 06 июля 2008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34F0BC81">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Постановлением Правительства Российской Федерации от 15 сентября 2008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687 «Об утверждении Положения об особенностях обработки персональных данных, осуществляемой без использования средств автоматизации»;</w:t>
      </w:r>
    </w:p>
    <w:p w14:paraId="21FBA2CD">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Постановлением Правительства Российской Федерации от 1 ноября 2012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1119 «Об утверждении требований к защите персональных данных при их</w:t>
      </w:r>
      <w:r>
        <w:rPr>
          <w:rFonts w:ascii="Times New Roman" w:hAnsi="Times New Roman" w:eastAsia="Arial"/>
          <w:color w:val="000000"/>
          <w:sz w:val="24"/>
          <w:szCs w:val="24"/>
          <w:shd w:val="clear" w:color="auto" w:fill="FFFFFF"/>
        </w:rPr>
        <w:t> </w:t>
      </w:r>
      <w:r>
        <w:rPr>
          <w:rFonts w:ascii="Times New Roman" w:hAnsi="Times New Roman" w:eastAsia="Arial"/>
          <w:color w:val="000000"/>
          <w:sz w:val="24"/>
          <w:szCs w:val="24"/>
          <w:shd w:val="clear" w:color="auto" w:fill="FFFFFF"/>
          <w:lang w:val="ru-RU"/>
        </w:rPr>
        <w:t>обработке в информационных системах персональных данных»;</w:t>
      </w:r>
    </w:p>
    <w:p w14:paraId="539F5075">
      <w:pPr>
        <w:ind w:left="426" w:leftChars="213" w:firstLine="2"/>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Приказом Роскомнадзора от 5 сентября 2013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996 «Об утверждении требований и методов по обезличиванию персональных данных»;</w:t>
      </w:r>
    </w:p>
    <w:p w14:paraId="11936EA6">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Приказом ФСТЭК России от 18 февраля 2013 г. </w:t>
      </w:r>
      <w:r>
        <w:rPr>
          <w:rFonts w:ascii="Times New Roman" w:hAnsi="Times New Roman" w:eastAsia="Arial"/>
          <w:color w:val="000000"/>
          <w:sz w:val="24"/>
          <w:szCs w:val="24"/>
          <w:shd w:val="clear" w:color="auto" w:fill="FFFFFF"/>
        </w:rPr>
        <w:t>N</w:t>
      </w:r>
      <w:r>
        <w:rPr>
          <w:rFonts w:ascii="Times New Roman" w:hAnsi="Times New Roman" w:eastAsia="Arial"/>
          <w:color w:val="000000"/>
          <w:sz w:val="24"/>
          <w:szCs w:val="24"/>
          <w:shd w:val="clear" w:color="auto" w:fill="FFFFFF"/>
          <w:lang w:val="ru-RU"/>
        </w:rPr>
        <w:t xml:space="preserve"> 21 «Об утверждении состава и</w:t>
      </w:r>
      <w:r>
        <w:rPr>
          <w:rFonts w:ascii="Times New Roman" w:hAnsi="Times New Roman" w:eastAsia="Arial"/>
          <w:color w:val="000000"/>
          <w:sz w:val="24"/>
          <w:szCs w:val="24"/>
          <w:shd w:val="clear" w:color="auto" w:fill="FFFFFF"/>
        </w:rPr>
        <w:t> </w:t>
      </w:r>
      <w:r>
        <w:rPr>
          <w:rFonts w:ascii="Times New Roman" w:hAnsi="Times New Roman" w:eastAsia="Arial"/>
          <w:color w:val="000000"/>
          <w:sz w:val="24"/>
          <w:szCs w:val="24"/>
          <w:shd w:val="clear" w:color="auto" w:fill="FFFFFF"/>
          <w:lang w:val="ru-RU"/>
        </w:rPr>
        <w:t>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097419B">
      <w:pPr>
        <w:ind w:left="426" w:leftChars="213" w:firstLine="2"/>
        <w:jc w:val="both"/>
        <w:rPr>
          <w:rFonts w:ascii="Times New Roman" w:hAnsi="Times New Roman"/>
          <w:color w:val="000000"/>
          <w:sz w:val="24"/>
          <w:szCs w:val="24"/>
          <w:lang w:val="ru-RU"/>
        </w:rPr>
      </w:pPr>
      <w:r>
        <w:rPr>
          <w:rFonts w:ascii="Times New Roman" w:hAnsi="Times New Roman" w:eastAsia="Arial"/>
          <w:color w:val="000000"/>
          <w:sz w:val="24"/>
          <w:szCs w:val="24"/>
          <w:shd w:val="clear" w:color="auto" w:fill="FFFFFF"/>
          <w:lang w:val="ru-RU"/>
        </w:rPr>
        <w:t xml:space="preserve">- уставными документами </w:t>
      </w:r>
      <w:r>
        <w:rPr>
          <w:rFonts w:ascii="Times New Roman" w:hAnsi="Times New Roman"/>
          <w:sz w:val="24"/>
          <w:szCs w:val="24"/>
          <w:lang w:val="ru-RU" w:bidi="ar"/>
        </w:rPr>
        <w:t>ООО «ТК ТАНДЕМ»</w:t>
      </w:r>
      <w:r>
        <w:rPr>
          <w:rFonts w:ascii="Times New Roman" w:hAnsi="Times New Roman" w:eastAsia="Arial"/>
          <w:color w:val="000000"/>
          <w:sz w:val="24"/>
          <w:szCs w:val="24"/>
          <w:shd w:val="clear" w:color="auto" w:fill="FFFFFF"/>
          <w:lang w:val="ru-RU"/>
        </w:rPr>
        <w:t>;</w:t>
      </w:r>
    </w:p>
    <w:p w14:paraId="482FBD60">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xml:space="preserve">- локальными нормативными актами </w:t>
      </w:r>
      <w:r>
        <w:rPr>
          <w:rFonts w:ascii="Times New Roman" w:hAnsi="Times New Roman"/>
          <w:sz w:val="24"/>
          <w:szCs w:val="24"/>
          <w:lang w:val="ru-RU" w:bidi="ar"/>
        </w:rPr>
        <w:t>ООО «ТК ТАНДЕМ»</w:t>
      </w:r>
      <w:r>
        <w:rPr>
          <w:rFonts w:ascii="Times New Roman" w:hAnsi="Times New Roman" w:eastAsia="Arial"/>
          <w:color w:val="000000"/>
          <w:sz w:val="24"/>
          <w:szCs w:val="24"/>
          <w:shd w:val="clear" w:color="auto" w:fill="FFFFFF"/>
          <w:lang w:val="ru-RU"/>
        </w:rPr>
        <w:t>, регулирующими вопросы обработки и защиты персональных данных;</w:t>
      </w:r>
    </w:p>
    <w:p w14:paraId="0B320D54">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а также исходя из:</w:t>
      </w:r>
    </w:p>
    <w:p w14:paraId="2D68BEBD">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договоров, заключаемых между Оператором и субъектами персональных данных (трудовой договор с работниками, договор гражданско-правового характера с физическими лицами, договор с контрагентом);</w:t>
      </w:r>
    </w:p>
    <w:p w14:paraId="2B3D5873">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согласия субъектов персональных данных на обработку их персональных данных;</w:t>
      </w:r>
    </w:p>
    <w:p w14:paraId="70435628">
      <w:pPr>
        <w:ind w:left="426"/>
        <w:jc w:val="both"/>
        <w:rPr>
          <w:rFonts w:ascii="Times New Roman" w:hAnsi="Times New Roman" w:eastAsia="Arial"/>
          <w:color w:val="000000"/>
          <w:sz w:val="24"/>
          <w:szCs w:val="24"/>
          <w:shd w:val="clear" w:color="auto" w:fill="FFFFFF"/>
          <w:lang w:val="ru-RU"/>
        </w:rPr>
      </w:pPr>
      <w:r>
        <w:rPr>
          <w:rFonts w:ascii="Times New Roman" w:hAnsi="Times New Roman" w:eastAsia="Arial"/>
          <w:color w:val="000000"/>
          <w:sz w:val="24"/>
          <w:szCs w:val="24"/>
          <w:shd w:val="clear" w:color="auto" w:fill="FFFFFF"/>
          <w:lang w:val="ru-RU"/>
        </w:rPr>
        <w:t>- согласия на обработку персональных данных, разрешенных субъектом персональных данных для распространения.</w:t>
      </w:r>
    </w:p>
    <w:p w14:paraId="235A46C9">
      <w:pPr>
        <w:pStyle w:val="5"/>
        <w:spacing w:before="0" w:beforeAutospacing="0" w:after="0" w:afterAutospacing="0" w:line="12" w:lineRule="atLeast"/>
        <w:ind w:firstLine="400" w:firstLineChars="166"/>
        <w:jc w:val="both"/>
        <w:rPr>
          <w:rFonts w:hint="default" w:ascii="Times New Roman" w:hAnsi="Times New Roman"/>
          <w:i w:val="0"/>
          <w:iCs w:val="0"/>
          <w:color w:val="000000"/>
          <w:sz w:val="24"/>
          <w:szCs w:val="24"/>
          <w:shd w:val="clear" w:color="auto" w:fill="FFFFFF"/>
          <w:lang w:val="ru-RU"/>
        </w:rPr>
      </w:pPr>
    </w:p>
    <w:p w14:paraId="20F8EB7E">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4. Принципы обработки персональных данных:</w:t>
      </w:r>
    </w:p>
    <w:p w14:paraId="0533DF7C">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Обработка персональных данных осуществляется на законной и справедливой основе;</w:t>
      </w:r>
    </w:p>
    <w:p w14:paraId="6D64BC78">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DBFEE86">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78555D8D">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Обработке подлежат только персональные данные, которые отвечают целям их обработки.</w:t>
      </w:r>
    </w:p>
    <w:p w14:paraId="5C9898B9">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4743D96">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5589452">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C050DA2">
      <w:pPr>
        <w:pStyle w:val="5"/>
        <w:spacing w:before="0" w:beforeAutospacing="0" w:after="0" w:afterAutospacing="0" w:line="12" w:lineRule="atLeast"/>
        <w:ind w:firstLine="400" w:firstLineChars="166"/>
        <w:jc w:val="both"/>
        <w:rPr>
          <w:rFonts w:hint="default" w:ascii="Times New Roman" w:hAnsi="Times New Roman"/>
          <w:i w:val="0"/>
          <w:iCs w:val="0"/>
          <w:color w:val="000000"/>
          <w:sz w:val="24"/>
          <w:szCs w:val="24"/>
          <w:shd w:val="clear" w:color="auto" w:fill="FFFFFF"/>
          <w:lang w:val="ru-RU"/>
        </w:rPr>
      </w:pPr>
    </w:p>
    <w:p w14:paraId="4655942D">
      <w:pPr>
        <w:pStyle w:val="5"/>
        <w:spacing w:before="0" w:beforeAutospacing="0" w:after="0" w:afterAutospacing="0" w:line="12" w:lineRule="atLeast"/>
        <w:ind w:left="426"/>
        <w:jc w:val="both"/>
        <w:rPr>
          <w:rFonts w:hint="default" w:ascii="Times New Roman" w:hAnsi="Times New Roman"/>
          <w:i w:val="0"/>
          <w:iCs w:val="0"/>
          <w:color w:val="000000"/>
          <w:sz w:val="24"/>
          <w:szCs w:val="24"/>
          <w:shd w:val="clear" w:color="auto" w:fill="FFFFFF"/>
          <w:lang w:val="ru-RU"/>
        </w:rPr>
      </w:pPr>
      <w:r>
        <w:rPr>
          <w:rFonts w:hint="default" w:ascii="Times New Roman" w:hAnsi="Times New Roman"/>
          <w:i w:val="0"/>
          <w:iCs w:val="0"/>
          <w:color w:val="000000"/>
          <w:sz w:val="24"/>
          <w:szCs w:val="24"/>
          <w:shd w:val="clear" w:color="auto" w:fill="FFFFFF"/>
          <w:lang w:val="ru-RU"/>
        </w:rPr>
        <w:t>5. Цели и способы обработки персональных данных</w:t>
      </w:r>
    </w:p>
    <w:p w14:paraId="3417C7F6">
      <w:pPr>
        <w:pStyle w:val="5"/>
        <w:spacing w:before="0" w:beforeAutospacing="0" w:after="0" w:afterAutospacing="0" w:line="12" w:lineRule="atLeast"/>
        <w:ind w:firstLine="398" w:firstLineChars="166"/>
        <w:jc w:val="both"/>
        <w:rPr>
          <w:rFonts w:hint="default" w:ascii="Times New Roman" w:hAnsi="Times New Roman"/>
          <w:b w:val="0"/>
          <w:bCs w:val="0"/>
          <w:i w:val="0"/>
          <w:iCs w:val="0"/>
          <w:color w:val="000000"/>
          <w:sz w:val="24"/>
          <w:szCs w:val="24"/>
          <w:shd w:val="clear" w:color="auto" w:fill="FFFFFF"/>
          <w:lang w:val="ru-RU"/>
        </w:rPr>
      </w:pPr>
      <w:r>
        <w:rPr>
          <w:rFonts w:hint="default" w:ascii="Times New Roman" w:hAnsi="Times New Roman"/>
          <w:b w:val="0"/>
          <w:bCs w:val="0"/>
          <w:i w:val="0"/>
          <w:iCs w:val="0"/>
          <w:color w:val="000000"/>
          <w:sz w:val="24"/>
          <w:szCs w:val="24"/>
          <w:shd w:val="clear" w:color="auto" w:fill="FFFFFF"/>
          <w:lang w:val="ru-RU"/>
        </w:rPr>
        <w:t>5.1. Цели обработки персональных данных:</w:t>
      </w:r>
    </w:p>
    <w:p w14:paraId="1C1C75EB">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color w:val="000000"/>
          <w:sz w:val="24"/>
          <w:szCs w:val="24"/>
          <w:lang w:val="ru-RU"/>
        </w:rPr>
        <w:t xml:space="preserve">а) договорная работа с субъектами </w:t>
      </w:r>
      <w:r>
        <w:rPr>
          <w:rFonts w:ascii="Times New Roman" w:hAnsi="Times New Roman" w:eastAsia="sans-serif"/>
          <w:color w:val="000000"/>
          <w:sz w:val="24"/>
          <w:szCs w:val="24"/>
          <w:shd w:val="clear" w:color="auto" w:fill="FFFFFF"/>
          <w:lang w:val="ru-RU"/>
        </w:rPr>
        <w:t>персональных данных (заключение гражданско-правовых и трудовых договоров, и их реализация);</w:t>
      </w:r>
    </w:p>
    <w:p w14:paraId="08738523">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 xml:space="preserve">б) </w:t>
      </w:r>
      <w:r>
        <w:rPr>
          <w:rFonts w:ascii="Times New Roman" w:hAnsi="Times New Roman" w:eastAsia="sans-serif"/>
          <w:color w:val="000000"/>
          <w:sz w:val="24"/>
          <w:szCs w:val="24"/>
          <w:shd w:val="clear" w:color="auto" w:fill="FFFFFF"/>
          <w:lang w:val="ru-RU"/>
        </w:rPr>
        <w:t xml:space="preserve">проведение Оператором акций, опросов и исследований на </w:t>
      </w:r>
      <w:r>
        <w:rPr>
          <w:rFonts w:ascii="Times New Roman" w:hAnsi="Times New Roman" w:eastAsia="Helvetica"/>
          <w:color w:val="000000"/>
          <w:sz w:val="24"/>
          <w:szCs w:val="24"/>
          <w:shd w:val="clear" w:color="auto" w:fill="FFFFFF"/>
          <w:lang w:val="ru-RU" w:bidi="ar"/>
        </w:rPr>
        <w:t>Веб-сайтах</w:t>
      </w:r>
      <w:r>
        <w:rPr>
          <w:rFonts w:ascii="Times New Roman" w:hAnsi="Times New Roman" w:eastAsia="sans-serif"/>
          <w:color w:val="000000"/>
          <w:sz w:val="24"/>
          <w:szCs w:val="24"/>
          <w:shd w:val="clear" w:color="auto" w:fill="FFFFFF"/>
          <w:lang w:val="ru-RU"/>
        </w:rPr>
        <w:t>, включая субдомены;</w:t>
      </w:r>
    </w:p>
    <w:p w14:paraId="476DBA84">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 xml:space="preserve">в) </w:t>
      </w:r>
      <w:r>
        <w:rPr>
          <w:rFonts w:ascii="Times New Roman" w:hAnsi="Times New Roman" w:eastAsia="sans-serif"/>
          <w:color w:val="000000"/>
          <w:sz w:val="24"/>
          <w:szCs w:val="24"/>
          <w:shd w:val="clear" w:color="auto" w:fill="FFFFFF"/>
          <w:lang w:val="ru-RU"/>
        </w:rPr>
        <w:t>законное использование информации, полученной в результате мероприятий, указанных в абз. б) пп. 5.1. настоящей Политики;</w:t>
      </w:r>
    </w:p>
    <w:p w14:paraId="17B743E4">
      <w:pPr>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ymbol"/>
          <w:color w:val="000000"/>
          <w:sz w:val="24"/>
          <w:szCs w:val="24"/>
          <w:lang w:val="ru-RU"/>
        </w:rPr>
        <w:t>г)</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 xml:space="preserve">регистрация </w:t>
      </w:r>
      <w:r>
        <w:rPr>
          <w:rFonts w:hint="default" w:ascii="Times New Roman" w:hAnsi="Times New Roman" w:eastAsia="sans-serif"/>
          <w:color w:val="000000"/>
          <w:sz w:val="24"/>
          <w:szCs w:val="24"/>
          <w:shd w:val="clear" w:color="auto" w:fill="FFFFFF"/>
          <w:lang w:val="ru-RU"/>
        </w:rPr>
        <w:t xml:space="preserve">(в т.ч. создание учетной записи Пользователя, если последний дал на это свое согласие) </w:t>
      </w:r>
      <w:r>
        <w:rPr>
          <w:rFonts w:ascii="Times New Roman" w:hAnsi="Times New Roman" w:eastAsia="sans-serif"/>
          <w:color w:val="000000"/>
          <w:sz w:val="24"/>
          <w:szCs w:val="24"/>
          <w:shd w:val="clear" w:color="auto" w:fill="FFFFFF"/>
          <w:lang w:val="ru-RU"/>
        </w:rPr>
        <w:t>и</w:t>
      </w:r>
      <w:r>
        <w:rPr>
          <w:rFonts w:hint="default" w:ascii="Times New Roman" w:hAnsi="Times New Roman" w:eastAsia="sans-serif"/>
          <w:color w:val="000000"/>
          <w:sz w:val="24"/>
          <w:szCs w:val="24"/>
          <w:shd w:val="clear" w:color="auto" w:fill="FFFFFF"/>
          <w:lang w:val="ru-RU"/>
        </w:rPr>
        <w:t xml:space="preserve"> идентификация </w:t>
      </w:r>
      <w:r>
        <w:rPr>
          <w:rFonts w:ascii="Times New Roman" w:hAnsi="Times New Roman" w:eastAsia="sans-serif"/>
          <w:color w:val="000000"/>
          <w:sz w:val="24"/>
          <w:szCs w:val="24"/>
          <w:shd w:val="clear" w:color="auto" w:fill="FFFFFF"/>
          <w:lang w:val="ru-RU"/>
        </w:rPr>
        <w:t xml:space="preserve">субъектов персональных данных на </w:t>
      </w:r>
      <w:r>
        <w:rPr>
          <w:rFonts w:ascii="Times New Roman" w:hAnsi="Times New Roman" w:eastAsia="Helvetica"/>
          <w:color w:val="000000"/>
          <w:sz w:val="24"/>
          <w:szCs w:val="24"/>
          <w:shd w:val="clear" w:color="auto" w:fill="FFFFFF"/>
          <w:lang w:val="ru-RU" w:bidi="ar"/>
        </w:rPr>
        <w:t xml:space="preserve">Веб-сайте Оператора (в т.ч. на </w:t>
      </w:r>
      <w:r>
        <w:rPr>
          <w:rFonts w:ascii="Times New Roman" w:hAnsi="Times New Roman" w:eastAsia="sans-serif"/>
          <w:color w:val="000000"/>
          <w:sz w:val="24"/>
          <w:szCs w:val="24"/>
          <w:shd w:val="clear" w:color="auto" w:fill="FFFFFF"/>
          <w:lang w:val="ru-RU"/>
        </w:rPr>
        <w:t>субдоменах)</w:t>
      </w:r>
      <w:r>
        <w:rPr>
          <w:rFonts w:hint="default" w:ascii="Times New Roman" w:hAnsi="Times New Roman" w:eastAsia="sans-serif"/>
          <w:color w:val="000000"/>
          <w:sz w:val="24"/>
          <w:szCs w:val="24"/>
          <w:shd w:val="clear" w:color="auto" w:fill="FFFFFF"/>
          <w:lang w:val="ru-RU"/>
        </w:rPr>
        <w:t>, а также электронная переписка с Пользователем</w:t>
      </w:r>
      <w:r>
        <w:rPr>
          <w:rFonts w:ascii="Times New Roman" w:hAnsi="Times New Roman" w:eastAsia="sans-serif"/>
          <w:color w:val="000000"/>
          <w:sz w:val="24"/>
          <w:szCs w:val="24"/>
          <w:shd w:val="clear" w:color="auto" w:fill="FFFFFF"/>
          <w:lang w:val="ru-RU"/>
        </w:rPr>
        <w:t>;</w:t>
      </w:r>
    </w:p>
    <w:p w14:paraId="60F8D458">
      <w:pPr>
        <w:ind w:firstLine="398" w:firstLineChars="166"/>
        <w:jc w:val="both"/>
        <w:rPr>
          <w:rFonts w:ascii="Times New Roman" w:hAnsi="Times New Roman" w:eastAsia="sans-serif"/>
          <w:color w:val="000000"/>
          <w:sz w:val="24"/>
          <w:szCs w:val="24"/>
          <w:lang w:val="ru-RU"/>
        </w:rPr>
      </w:pPr>
      <w:r>
        <w:rPr>
          <w:rFonts w:ascii="Times New Roman" w:hAnsi="Times New Roman" w:eastAsia="sans-serif"/>
          <w:color w:val="000000"/>
          <w:sz w:val="24"/>
          <w:szCs w:val="24"/>
          <w:shd w:val="clear" w:color="auto" w:fill="FFFFFF"/>
          <w:lang w:val="ru-RU"/>
        </w:rPr>
        <w:t>д) предоставление субъектам персональных данных сервисов и услуг Оператора, а также информации о разработке Оператором новых продуктов и услуг, в том числе рекламного характера;</w:t>
      </w:r>
    </w:p>
    <w:p w14:paraId="3AF525CB">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е)</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предоставление Оператором консультаций в рамках его компетенции;</w:t>
      </w:r>
    </w:p>
    <w:p w14:paraId="643AA69D">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ж)</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 xml:space="preserve">обратная связь с субъектами персональных данных </w:t>
      </w:r>
      <w:r>
        <w:rPr>
          <w:rFonts w:ascii="Times New Roman" w:hAnsi="Times New Roman" w:eastAsia="Symbol"/>
          <w:color w:val="000000"/>
          <w:sz w:val="24"/>
          <w:szCs w:val="24"/>
          <w:lang w:val="ru-RU"/>
        </w:rPr>
        <w:t>(направление уведомлений, запросов, заявок, обращений)</w:t>
      </w:r>
      <w:r>
        <w:rPr>
          <w:rFonts w:ascii="Times New Roman" w:hAnsi="Times New Roman" w:eastAsia="sans-serif"/>
          <w:color w:val="000000"/>
          <w:sz w:val="24"/>
          <w:szCs w:val="24"/>
          <w:shd w:val="clear" w:color="auto" w:fill="FFFFFF"/>
          <w:lang w:val="ru-RU"/>
        </w:rPr>
        <w:t>;</w:t>
      </w:r>
    </w:p>
    <w:p w14:paraId="47C3B1C4">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color w:val="000000"/>
          <w:sz w:val="24"/>
          <w:szCs w:val="24"/>
          <w:lang w:val="ru-RU"/>
        </w:rPr>
        <w:t xml:space="preserve">з) </w:t>
      </w:r>
      <w:r>
        <w:rPr>
          <w:rFonts w:ascii="Times New Roman" w:hAnsi="Times New Roman" w:eastAsia="sans-serif"/>
          <w:color w:val="000000"/>
          <w:sz w:val="24"/>
          <w:szCs w:val="24"/>
          <w:shd w:val="clear" w:color="auto" w:fill="FFFFFF"/>
          <w:lang w:val="ru-RU"/>
        </w:rPr>
        <w:t>контроль и улучшение качества услуг и сервисов Оператора, в том числе предложенных на Веб-сайте (Сайтах), включая субдомены;</w:t>
      </w:r>
    </w:p>
    <w:p w14:paraId="601EE7C2">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к)</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ведение кадровой работы и организации учета работников Оператора, регулирование трудовых и иных непосредственно связанных с ними отношений;</w:t>
      </w:r>
    </w:p>
    <w:p w14:paraId="061E2703">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л)</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привлечение и отбор кандидатов на работу у Оператора;</w:t>
      </w:r>
    </w:p>
    <w:p w14:paraId="04DC5379">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м)</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формирование статистической отчетности;</w:t>
      </w:r>
    </w:p>
    <w:p w14:paraId="74A2448A">
      <w:pPr>
        <w:shd w:val="clear" w:color="auto" w:fill="FFFFFF"/>
        <w:ind w:firstLine="398" w:firstLineChars="166"/>
        <w:jc w:val="both"/>
        <w:rPr>
          <w:rFonts w:ascii="Times New Roman" w:hAnsi="Times New Roman" w:eastAsia="sans-serif"/>
          <w:color w:val="000000"/>
          <w:sz w:val="24"/>
          <w:szCs w:val="24"/>
          <w:lang w:val="ru-RU"/>
        </w:rPr>
      </w:pPr>
      <w:r>
        <w:rPr>
          <w:rFonts w:ascii="Times New Roman" w:hAnsi="Times New Roman" w:eastAsia="Symbol"/>
          <w:color w:val="000000"/>
          <w:sz w:val="24"/>
          <w:szCs w:val="24"/>
          <w:lang w:val="ru-RU"/>
        </w:rPr>
        <w:t>н)</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осуществление хозяйственной деятельности;</w:t>
      </w:r>
    </w:p>
    <w:p w14:paraId="4F8CB474">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ymbol"/>
          <w:color w:val="000000"/>
          <w:sz w:val="24"/>
          <w:szCs w:val="24"/>
          <w:lang w:val="ru-RU"/>
        </w:rPr>
        <w:t>о)</w:t>
      </w:r>
      <w:r>
        <w:rPr>
          <w:rFonts w:ascii="Times New Roman" w:hAnsi="Times New Roman"/>
          <w:color w:val="000000"/>
          <w:sz w:val="24"/>
          <w:szCs w:val="24"/>
          <w:lang w:val="ru-RU"/>
        </w:rPr>
        <w:t xml:space="preserve"> </w:t>
      </w:r>
      <w:r>
        <w:rPr>
          <w:rFonts w:ascii="Times New Roman" w:hAnsi="Times New Roman" w:eastAsia="sans-serif"/>
          <w:color w:val="000000"/>
          <w:sz w:val="24"/>
          <w:szCs w:val="24"/>
          <w:shd w:val="clear" w:color="auto" w:fill="FFFFFF"/>
          <w:lang w:val="ru-RU"/>
        </w:rPr>
        <w:t>реализация иных прав и обязанностей, делегированных/возложенных на Оператора законодательством Российской Федерации.</w:t>
      </w:r>
    </w:p>
    <w:p w14:paraId="2D89E696">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p>
    <w:p w14:paraId="65A55E14">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6. Основные права и обязанности субъектов персональных данных и Оператора</w:t>
      </w:r>
    </w:p>
    <w:p w14:paraId="103F835C">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u w:val="single"/>
          <w:shd w:val="clear" w:color="auto" w:fill="FFFFFF"/>
          <w:lang w:val="ru-RU" w:bidi="ar"/>
        </w:rPr>
        <w:t>6.1. Субъекты персональных данных имеют право:</w:t>
      </w:r>
    </w:p>
    <w:p w14:paraId="140894D2">
      <w:pPr>
        <w:shd w:val="clear" w:color="auto" w:fill="FFFFFF"/>
        <w:ind w:firstLine="398" w:firstLineChars="166"/>
        <w:jc w:val="both"/>
        <w:rPr>
          <w:rFonts w:ascii="Times New Roman" w:hAnsi="Times New Roman" w:eastAsia="Symbol"/>
          <w:color w:val="000000"/>
          <w:sz w:val="24"/>
          <w:szCs w:val="24"/>
          <w:lang w:val="ru-RU"/>
        </w:rPr>
      </w:pPr>
      <w:r>
        <w:rPr>
          <w:rFonts w:ascii="Times New Roman" w:hAnsi="Times New Roman" w:eastAsia="Symbol"/>
          <w:color w:val="000000"/>
          <w:sz w:val="24"/>
          <w:szCs w:val="24"/>
          <w:lang w:val="ru-RU"/>
        </w:rPr>
        <w:t>-·</w:t>
      </w:r>
      <w:r>
        <w:rPr>
          <w:rFonts w:ascii="Times New Roman" w:hAnsi="Times New Roman" w:eastAsia="Arial"/>
          <w:color w:val="000000"/>
          <w:sz w:val="24"/>
          <w:szCs w:val="24"/>
          <w:shd w:val="clear" w:color="auto" w:fill="FFFFFF"/>
          <w:lang w:val="ru-RU"/>
        </w:rPr>
        <w:t xml:space="preserve">на получение информации, </w:t>
      </w:r>
      <w:r>
        <w:rPr>
          <w:rFonts w:ascii="Times New Roman" w:hAnsi="Times New Roman"/>
          <w:sz w:val="24"/>
          <w:szCs w:val="24"/>
          <w:lang w:val="ru-RU"/>
        </w:rPr>
        <w:t>касающейся обработки его персональных данных, за исключением случаев, предусмотренных федеральными законами;</w:t>
      </w:r>
    </w:p>
    <w:p w14:paraId="3532088D">
      <w:pPr>
        <w:shd w:val="clear" w:color="auto" w:fill="FFFFFF"/>
        <w:ind w:firstLine="398" w:firstLineChars="166"/>
        <w:jc w:val="both"/>
        <w:rPr>
          <w:rFonts w:ascii="Times New Roman" w:hAnsi="Times New Roman" w:eastAsia="Symbol"/>
          <w:color w:val="000000"/>
          <w:sz w:val="24"/>
          <w:szCs w:val="24"/>
          <w:lang w:val="ru-RU"/>
        </w:rPr>
      </w:pPr>
      <w:r>
        <w:rPr>
          <w:rFonts w:ascii="Times New Roman" w:hAnsi="Times New Roman"/>
          <w:sz w:val="24"/>
          <w:szCs w:val="24"/>
          <w:lang w:val="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667618A">
      <w:pPr>
        <w:shd w:val="clear" w:color="auto" w:fill="FFFFFF"/>
        <w:ind w:firstLine="398" w:firstLineChars="166"/>
        <w:jc w:val="both"/>
        <w:rPr>
          <w:rFonts w:hint="default" w:ascii="Times New Roman" w:hAnsi="Times New Roman" w:eastAsia="serif" w:cs="Times New Roman"/>
          <w:i w:val="0"/>
          <w:iCs w:val="0"/>
          <w:caps w:val="0"/>
          <w:color w:val="auto"/>
          <w:spacing w:val="0"/>
          <w:sz w:val="24"/>
          <w:szCs w:val="24"/>
          <w:shd w:val="clear" w:color="auto" w:fill="EBEFF6"/>
        </w:rPr>
      </w:pPr>
      <w:r>
        <w:rPr>
          <w:rFonts w:hint="default" w:ascii="Times New Roman" w:hAnsi="Times New Roman" w:eastAsia="serif" w:cs="Times New Roman"/>
          <w:i w:val="0"/>
          <w:iCs w:val="0"/>
          <w:caps w:val="0"/>
          <w:color w:val="auto"/>
          <w:spacing w:val="0"/>
          <w:sz w:val="24"/>
          <w:szCs w:val="24"/>
          <w:shd w:val="clear" w:color="auto" w:fill="auto"/>
          <w:lang w:val="ru-RU"/>
        </w:rPr>
        <w:t>-</w:t>
      </w:r>
      <w:r>
        <w:rPr>
          <w:rFonts w:hint="default" w:ascii="Times New Roman" w:hAnsi="Times New Roman" w:eastAsia="serif" w:cs="Times New Roman"/>
          <w:i w:val="0"/>
          <w:iCs w:val="0"/>
          <w:caps w:val="0"/>
          <w:color w:val="auto"/>
          <w:spacing w:val="0"/>
          <w:sz w:val="24"/>
          <w:szCs w:val="24"/>
          <w:shd w:val="clear" w:color="auto" w:fill="auto"/>
        </w:rPr>
        <w:t xml:space="preserve"> отзыв</w:t>
      </w:r>
      <w:r>
        <w:rPr>
          <w:rFonts w:hint="default" w:ascii="Times New Roman" w:hAnsi="Times New Roman" w:eastAsia="serif" w:cs="Times New Roman"/>
          <w:i w:val="0"/>
          <w:iCs w:val="0"/>
          <w:caps w:val="0"/>
          <w:color w:val="auto"/>
          <w:spacing w:val="0"/>
          <w:sz w:val="24"/>
          <w:szCs w:val="24"/>
          <w:shd w:val="clear" w:color="auto" w:fill="auto"/>
          <w:lang w:val="ru-RU"/>
        </w:rPr>
        <w:t>ать</w:t>
      </w:r>
      <w:r>
        <w:rPr>
          <w:rFonts w:hint="default" w:ascii="Times New Roman" w:hAnsi="Times New Roman" w:eastAsia="serif" w:cs="Times New Roman"/>
          <w:i w:val="0"/>
          <w:iCs w:val="0"/>
          <w:caps w:val="0"/>
          <w:color w:val="auto"/>
          <w:spacing w:val="0"/>
          <w:sz w:val="24"/>
          <w:szCs w:val="24"/>
          <w:shd w:val="clear" w:color="auto" w:fill="auto"/>
        </w:rPr>
        <w:t xml:space="preserve"> согласия на обработку персональных данных;</w:t>
      </w:r>
    </w:p>
    <w:p w14:paraId="5CF28850">
      <w:pPr>
        <w:shd w:val="clear" w:color="auto" w:fill="FFFFFF"/>
        <w:ind w:firstLine="398" w:firstLineChars="166"/>
        <w:jc w:val="both"/>
        <w:rPr>
          <w:rFonts w:ascii="Times New Roman" w:hAnsi="Times New Roman" w:eastAsia="Symbol"/>
          <w:color w:val="000000"/>
          <w:sz w:val="24"/>
          <w:szCs w:val="24"/>
          <w:lang w:val="ru-RU"/>
        </w:rPr>
      </w:pPr>
      <w:r>
        <w:rPr>
          <w:rFonts w:ascii="Times New Roman" w:hAnsi="Times New Roman" w:eastAsia="Symbol"/>
          <w:color w:val="000000"/>
          <w:sz w:val="24"/>
          <w:szCs w:val="24"/>
          <w:lang w:val="ru-RU"/>
        </w:rPr>
        <w:t xml:space="preserve">- </w:t>
      </w:r>
      <w:r>
        <w:rPr>
          <w:rFonts w:ascii="Times New Roman" w:hAnsi="Times New Roman"/>
          <w:sz w:val="24"/>
          <w:szCs w:val="24"/>
          <w:lang w:val="ru-RU"/>
        </w:rPr>
        <w:t>обжаловать в соответствии с действующим законодательством неправомерные решения, действия или бездействия Оператора при обработке его персональных данных.</w:t>
      </w:r>
    </w:p>
    <w:p w14:paraId="15E4C5BB">
      <w:pPr>
        <w:shd w:val="clear" w:color="auto" w:fill="FFFFFF"/>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eastAsia="Symbol"/>
          <w:color w:val="000000"/>
          <w:sz w:val="24"/>
          <w:szCs w:val="24"/>
          <w:lang w:val="ru-RU"/>
        </w:rPr>
        <w:t xml:space="preserve">- на реализацию иных </w:t>
      </w:r>
      <w:r>
        <w:rPr>
          <w:rFonts w:ascii="Times New Roman" w:hAnsi="Times New Roman" w:eastAsia="Arial"/>
          <w:color w:val="000000"/>
          <w:sz w:val="24"/>
          <w:szCs w:val="24"/>
          <w:shd w:val="clear" w:color="auto" w:fill="FFFFFF"/>
          <w:lang w:val="ru-RU"/>
        </w:rPr>
        <w:t>прав, предусмотренных действующим законодательством Российской Федерации.</w:t>
      </w:r>
    </w:p>
    <w:p w14:paraId="0A6378EC">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u w:val="single"/>
          <w:shd w:val="clear" w:color="auto" w:fill="FFFFFF"/>
          <w:lang w:val="ru-RU" w:bidi="ar"/>
        </w:rPr>
        <w:t>6.2. Субъекты персональных данных обязаны:</w:t>
      </w:r>
    </w:p>
    <w:p w14:paraId="7C8FEED5">
      <w:pPr>
        <w:shd w:val="clear" w:color="auto" w:fill="FFFFFF"/>
        <w:ind w:firstLine="398" w:firstLineChars="166"/>
        <w:jc w:val="both"/>
        <w:rPr>
          <w:rFonts w:ascii="Times New Roman" w:hAnsi="Times New Roman" w:eastAsia="Arial"/>
          <w:color w:val="000000"/>
          <w:sz w:val="24"/>
          <w:szCs w:val="24"/>
          <w:lang w:val="ru-RU"/>
        </w:rPr>
      </w:pPr>
      <w:r>
        <w:rPr>
          <w:rFonts w:ascii="Times New Roman" w:hAnsi="Times New Roman" w:eastAsia="Symbol"/>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eastAsia="Arial"/>
          <w:color w:val="000000"/>
          <w:sz w:val="24"/>
          <w:szCs w:val="24"/>
          <w:shd w:val="clear" w:color="auto" w:fill="FFFFFF"/>
          <w:lang w:val="ru-RU"/>
        </w:rPr>
        <w:t>предоставлять Оператору достоверные данные о себе, а также документы, содержащие названные данные о себе в объеме, необходимом для цели обработки;</w:t>
      </w:r>
    </w:p>
    <w:p w14:paraId="07787E42">
      <w:pPr>
        <w:shd w:val="clear" w:color="auto" w:fill="FFFFFF"/>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eastAsia="Symbol"/>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eastAsia="Arial"/>
          <w:color w:val="000000"/>
          <w:sz w:val="24"/>
          <w:szCs w:val="24"/>
          <w:shd w:val="clear" w:color="auto" w:fill="FFFFFF"/>
          <w:lang w:val="ru-RU"/>
        </w:rPr>
        <w:t>актуализировать свои персональные данные.</w:t>
      </w:r>
    </w:p>
    <w:p w14:paraId="06916A10">
      <w:pPr>
        <w:shd w:val="clear" w:color="auto" w:fill="FFFFFF"/>
        <w:ind w:firstLine="398" w:firstLineChars="166"/>
        <w:jc w:val="both"/>
        <w:rPr>
          <w:rFonts w:ascii="Times New Roman" w:hAnsi="Times New Roman"/>
          <w:color w:val="000000"/>
          <w:sz w:val="24"/>
          <w:szCs w:val="24"/>
          <w:u w:val="single"/>
          <w:shd w:val="clear" w:color="auto" w:fill="FFFFFF"/>
          <w:lang w:val="ru-RU"/>
        </w:rPr>
      </w:pPr>
      <w:r>
        <w:rPr>
          <w:rFonts w:ascii="Times New Roman" w:hAnsi="Times New Roman"/>
          <w:color w:val="000000"/>
          <w:sz w:val="24"/>
          <w:szCs w:val="24"/>
          <w:u w:val="single"/>
          <w:shd w:val="clear" w:color="auto" w:fill="FFFFFF"/>
          <w:lang w:val="ru-RU"/>
        </w:rPr>
        <w:t>6.3. Оператор имеет право:</w:t>
      </w:r>
    </w:p>
    <w:p w14:paraId="20FC580F">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получать от субъекта персональных данных достоверные информацию и/или документы, содержащие персональные данные;</w:t>
      </w:r>
    </w:p>
    <w:p w14:paraId="5B4E274E">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rFonts w:ascii="Times New Roman" w:hAnsi="Times New Roman" w:eastAsia="Arial"/>
          <w:color w:val="000000"/>
          <w:sz w:val="24"/>
          <w:szCs w:val="24"/>
          <w:shd w:val="clear" w:color="auto" w:fill="FFFFFF"/>
          <w:lang w:val="ru-RU"/>
        </w:rPr>
        <w:t>ФЗ</w:t>
      </w:r>
      <w:r>
        <w:rPr>
          <w:rFonts w:hint="default" w:ascii="Times New Roman" w:hAnsi="Times New Roman" w:eastAsia="Arial"/>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 152-ФЗ</w:t>
      </w:r>
      <w:r>
        <w:rPr>
          <w:rFonts w:ascii="Times New Roman" w:hAnsi="Times New Roman"/>
          <w:color w:val="000000"/>
          <w:sz w:val="24"/>
          <w:szCs w:val="24"/>
          <w:shd w:val="clear" w:color="auto" w:fill="FFFFFF"/>
          <w:lang w:val="ru-RU"/>
        </w:rPr>
        <w:t>;</w:t>
      </w:r>
    </w:p>
    <w:p w14:paraId="4A50EDE4">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самостоятельно определять меры, необходимые для обеспечения выполнения обязанностей, предусмотренных законодательством Российской Федерации, если м не предусмотрено иное.</w:t>
      </w:r>
    </w:p>
    <w:p w14:paraId="399DFC71">
      <w:pPr>
        <w:shd w:val="clear" w:color="auto" w:fill="FFFFFF"/>
        <w:ind w:firstLine="398" w:firstLineChars="166"/>
        <w:jc w:val="both"/>
        <w:rPr>
          <w:rFonts w:ascii="Times New Roman" w:hAnsi="Times New Roman"/>
          <w:color w:val="000000"/>
          <w:sz w:val="24"/>
          <w:szCs w:val="24"/>
          <w:u w:val="single"/>
          <w:shd w:val="clear" w:color="auto" w:fill="FFFFFF"/>
          <w:lang w:val="ru-RU"/>
        </w:rPr>
      </w:pPr>
      <w:r>
        <w:rPr>
          <w:rFonts w:ascii="Times New Roman" w:hAnsi="Times New Roman"/>
          <w:color w:val="000000"/>
          <w:sz w:val="24"/>
          <w:szCs w:val="24"/>
          <w:u w:val="single"/>
          <w:shd w:val="clear" w:color="auto" w:fill="FFFFFF"/>
          <w:lang w:val="ru-RU"/>
        </w:rPr>
        <w:t>6.4. Оператор обязан:</w:t>
      </w:r>
    </w:p>
    <w:p w14:paraId="3FE2A60F">
      <w:pPr>
        <w:shd w:val="clear" w:color="auto" w:fill="FFFFFF"/>
        <w:ind w:firstLine="398" w:firstLineChars="166"/>
        <w:jc w:val="both"/>
        <w:rPr>
          <w:lang w:val="ru-RU"/>
        </w:rPr>
      </w:pPr>
      <w:r>
        <w:rPr>
          <w:rFonts w:ascii="Times New Roman" w:hAnsi="Times New Roman"/>
          <w:color w:val="000000"/>
          <w:sz w:val="24"/>
          <w:szCs w:val="24"/>
          <w:shd w:val="clear" w:color="auto" w:fill="FFFFFF"/>
          <w:lang w:val="ru-RU"/>
        </w:rPr>
        <w:t>- отвечать на обращения и запросы субъектов персональных данных в соответствии с требованиями законодательства Российской Федерации;</w:t>
      </w:r>
    </w:p>
    <w:p w14:paraId="1EEB8011">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осуществлять обработку персональных данных в соответствии с действующим законодательством Российской Федерации;</w:t>
      </w:r>
    </w:p>
    <w:p w14:paraId="121B6FA0">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принимать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52B2181">
      <w:pPr>
        <w:shd w:val="clear" w:color="auto" w:fill="FFFFFF"/>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CE9D1A4">
      <w:pPr>
        <w:shd w:val="clear" w:color="auto" w:fill="FFFFFF"/>
        <w:ind w:firstLine="398" w:firstLineChars="166"/>
        <w:jc w:val="both"/>
        <w:rPr>
          <w:lang w:val="ru-RU"/>
        </w:rPr>
      </w:pPr>
      <w:r>
        <w:rPr>
          <w:rFonts w:ascii="Times New Roman" w:hAnsi="Times New Roman"/>
          <w:color w:val="000000"/>
          <w:sz w:val="24"/>
          <w:szCs w:val="24"/>
          <w:shd w:val="clear" w:color="auto" w:fill="FFFFFF"/>
          <w:lang w:val="ru-RU"/>
        </w:rPr>
        <w:t>- публиковать или иным образом обеспечивать неограниченный доступ к настоящей Политике в отношении обработки персональных данных;</w:t>
      </w:r>
    </w:p>
    <w:p w14:paraId="43777038">
      <w:pPr>
        <w:shd w:val="clear" w:color="auto" w:fill="FFFFFF"/>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color w:val="000000"/>
          <w:sz w:val="24"/>
          <w:szCs w:val="24"/>
          <w:shd w:val="clear" w:color="auto" w:fill="FFFFFF"/>
          <w:lang w:val="ru-RU"/>
        </w:rPr>
        <w:t>- исполнять иные обязанности, предусмотренные Законом о персональных данных.</w:t>
      </w:r>
    </w:p>
    <w:p w14:paraId="7D3FA207">
      <w:pPr>
        <w:ind w:firstLine="398" w:firstLineChars="166"/>
        <w:rPr>
          <w:rFonts w:ascii="Times New Roman" w:hAnsi="Times New Roman"/>
          <w:color w:val="333333"/>
          <w:sz w:val="24"/>
          <w:szCs w:val="24"/>
          <w:shd w:val="clear" w:color="auto" w:fill="FFFFFF"/>
          <w:lang w:val="ru-RU"/>
        </w:rPr>
      </w:pPr>
    </w:p>
    <w:p w14:paraId="42E117F1">
      <w:pPr>
        <w:pStyle w:val="4"/>
        <w:shd w:val="clear" w:color="auto" w:fill="FFFFFF"/>
        <w:spacing w:before="0" w:beforeAutospacing="0" w:after="0" w:afterAutospacing="0"/>
        <w:ind w:firstLine="399" w:firstLineChars="166"/>
        <w:jc w:val="both"/>
        <w:rPr>
          <w:rFonts w:hint="default" w:ascii="Times New Roman" w:hAnsi="Times New Roman" w:eastAsia="sans-serif"/>
          <w:color w:val="000000"/>
          <w:sz w:val="24"/>
          <w:szCs w:val="24"/>
          <w:lang w:val="ru-RU"/>
        </w:rPr>
      </w:pPr>
      <w:r>
        <w:rPr>
          <w:rFonts w:hint="default" w:ascii="Times New Roman" w:hAnsi="Times New Roman" w:eastAsia="sans-serif"/>
          <w:color w:val="000000"/>
          <w:sz w:val="24"/>
          <w:szCs w:val="24"/>
          <w:shd w:val="clear" w:color="auto" w:fill="FFFFFF"/>
          <w:lang w:val="ru-RU"/>
        </w:rPr>
        <w:t xml:space="preserve">7. Порядок и условия обработки персональных данных. </w:t>
      </w:r>
      <w:r>
        <w:rPr>
          <w:rFonts w:hint="default" w:ascii="Times New Roman" w:hAnsi="Times New Roman"/>
          <w:color w:val="000000"/>
          <w:sz w:val="24"/>
          <w:szCs w:val="24"/>
          <w:lang w:val="ru-RU"/>
        </w:rPr>
        <w:t>Актуализация, исправление, удаление и уничтожение персональных данных, ответы на запросы субъектов на доступ к персональным данным.</w:t>
      </w:r>
    </w:p>
    <w:p w14:paraId="5833B457">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color w:val="000000"/>
          <w:shd w:val="clear" w:color="auto" w:fill="FFFFFF"/>
          <w:lang w:val="ru-RU"/>
        </w:rPr>
        <w:t>7.1.</w:t>
      </w:r>
      <w:r>
        <w:rPr>
          <w:rFonts w:eastAsia="sans-serif"/>
          <w:color w:val="000000"/>
          <w:shd w:val="clear" w:color="auto" w:fill="FFFFFF"/>
          <w:lang w:val="ru-RU"/>
        </w:rPr>
        <w:t xml:space="preserve"> Для достижения заявленных целей Оператор использует следующие способы обработки персональных данных:</w:t>
      </w:r>
    </w:p>
    <w:p w14:paraId="55A138C5">
      <w:pPr>
        <w:ind w:firstLine="398" w:firstLineChars="166"/>
        <w:jc w:val="both"/>
        <w:rPr>
          <w:rFonts w:ascii="Times New Roman" w:hAnsi="Times New Roman"/>
          <w:color w:val="000000"/>
          <w:sz w:val="24"/>
          <w:szCs w:val="24"/>
          <w:lang w:val="ru-RU"/>
        </w:rPr>
      </w:pPr>
      <w:r>
        <w:rPr>
          <w:rFonts w:ascii="Times New Roman" w:hAnsi="Times New Roman" w:eastAsia="sans-serif"/>
          <w:color w:val="000000"/>
          <w:sz w:val="24"/>
          <w:szCs w:val="24"/>
          <w:shd w:val="clear" w:color="auto" w:fill="FFFFFF"/>
          <w:lang w:val="ru-RU"/>
        </w:rPr>
        <w:t>- неавтоматизированная обработка персональных данных;</w:t>
      </w:r>
    </w:p>
    <w:p w14:paraId="3B94A2A5">
      <w:pPr>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AB92543">
      <w:pPr>
        <w:ind w:firstLine="398" w:firstLineChars="166"/>
        <w:jc w:val="both"/>
        <w:rPr>
          <w:rFonts w:ascii="Times New Roman" w:hAnsi="Times New Roman"/>
          <w:color w:val="000000"/>
          <w:sz w:val="24"/>
          <w:szCs w:val="24"/>
          <w:lang w:val="ru-RU"/>
        </w:rPr>
      </w:pPr>
      <w:r>
        <w:rPr>
          <w:rFonts w:ascii="Times New Roman" w:hAnsi="Times New Roman" w:eastAsia="sans-serif"/>
          <w:color w:val="000000"/>
          <w:sz w:val="24"/>
          <w:szCs w:val="24"/>
          <w:shd w:val="clear" w:color="auto" w:fill="FFFFFF"/>
          <w:lang w:val="ru-RU"/>
        </w:rPr>
        <w:t>- смешанная обработка персональных данных (</w:t>
      </w:r>
      <w:r>
        <w:rPr>
          <w:rFonts w:ascii="Times New Roman" w:hAnsi="Times New Roman"/>
          <w:color w:val="000000"/>
          <w:sz w:val="24"/>
          <w:szCs w:val="24"/>
          <w:shd w:val="clear" w:color="auto" w:fill="FFFFFF"/>
          <w:lang w:val="ru-RU"/>
        </w:rPr>
        <w:t>сочетание автоматизированных и неавтоматизированных средств)</w:t>
      </w:r>
      <w:r>
        <w:rPr>
          <w:rFonts w:ascii="Times New Roman" w:hAnsi="Times New Roman" w:eastAsia="sans-serif"/>
          <w:color w:val="000000"/>
          <w:sz w:val="24"/>
          <w:szCs w:val="24"/>
          <w:shd w:val="clear" w:color="auto" w:fill="FFFFFF"/>
          <w:lang w:val="ru-RU"/>
        </w:rPr>
        <w:t>.</w:t>
      </w:r>
    </w:p>
    <w:p w14:paraId="21BDE56F">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bCs w:val="0"/>
          <w:color w:val="000000"/>
          <w:shd w:val="clear" w:color="auto" w:fill="FFFFFF"/>
          <w:lang w:val="ru-RU"/>
        </w:rPr>
        <w:t xml:space="preserve">7.2. </w:t>
      </w:r>
      <w:r>
        <w:rPr>
          <w:rFonts w:eastAsia="sans-serif"/>
          <w:color w:val="000000"/>
          <w:shd w:val="clear" w:color="auto" w:fill="FFFFFF"/>
          <w:lang w:val="ru-RU"/>
        </w:rPr>
        <w:t xml:space="preserve">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передача, обезличивание, блокирование, удаление, уничтожение, а также осуществление любых иных действий в соответствии с действующим законодательством </w:t>
      </w:r>
      <w:r>
        <w:rPr>
          <w:color w:val="000000"/>
          <w:shd w:val="clear" w:color="auto" w:fill="FFFFFF"/>
          <w:lang w:val="ru-RU"/>
        </w:rPr>
        <w:t>Российской Федерации</w:t>
      </w:r>
      <w:r>
        <w:rPr>
          <w:rFonts w:eastAsia="sans-serif"/>
          <w:color w:val="000000"/>
          <w:shd w:val="clear" w:color="auto" w:fill="FFFFFF"/>
          <w:lang w:val="ru-RU"/>
        </w:rPr>
        <w:t>.</w:t>
      </w:r>
    </w:p>
    <w:p w14:paraId="38B1F526">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bCs w:val="0"/>
          <w:color w:val="000000"/>
          <w:shd w:val="clear" w:color="auto" w:fill="FFFFFF"/>
          <w:lang w:val="ru-RU"/>
        </w:rPr>
        <w:t xml:space="preserve">7.3. </w:t>
      </w:r>
      <w:r>
        <w:rPr>
          <w:rFonts w:eastAsia="sans-serif"/>
          <w:color w:val="000000"/>
          <w:shd w:val="clear" w:color="auto" w:fill="FFFFFF"/>
          <w:lang w:val="ru-RU"/>
        </w:rPr>
        <w:t xml:space="preserve">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w:t>
      </w:r>
      <w:r>
        <w:rPr>
          <w:color w:val="000000"/>
          <w:shd w:val="clear" w:color="auto" w:fill="FFFFFF"/>
          <w:lang w:val="ru-RU"/>
        </w:rPr>
        <w:t>Российской Федерации</w:t>
      </w:r>
      <w:r>
        <w:rPr>
          <w:rFonts w:eastAsia="sans-serif"/>
          <w:color w:val="000000"/>
          <w:shd w:val="clear" w:color="auto" w:fill="FFFFFF"/>
          <w:lang w:val="ru-RU"/>
        </w:rPr>
        <w:t xml:space="preserve"> случаев, когда обработка персональных данных может осуществляться без такого Согласия.</w:t>
      </w:r>
    </w:p>
    <w:p w14:paraId="5942473F">
      <w:pPr>
        <w:pStyle w:val="11"/>
        <w:shd w:val="clear" w:color="auto" w:fill="FFFFFF"/>
        <w:spacing w:before="0" w:beforeAutospacing="0" w:after="0" w:afterAutospacing="0"/>
        <w:ind w:firstLine="398" w:firstLineChars="166"/>
        <w:jc w:val="both"/>
        <w:rPr>
          <w:rFonts w:eastAsia="sans-serif"/>
          <w:color w:val="000000"/>
          <w:lang w:val="ru-RU"/>
        </w:rPr>
      </w:pPr>
      <w:r>
        <w:rPr>
          <w:rFonts w:eastAsia="sans-serif"/>
          <w:color w:val="000000"/>
          <w:shd w:val="clear" w:color="auto" w:fill="FFFFFF"/>
          <w:lang w:val="ru-RU"/>
        </w:rPr>
        <w:t>В случае отказа субъекта персональных данных предоставить свои персональные данные и/или своё согласие на их обработку цели обработки персональных данных не могут быть достигнуты.</w:t>
      </w:r>
    </w:p>
    <w:p w14:paraId="268B633E">
      <w:pPr>
        <w:pStyle w:val="11"/>
        <w:shd w:val="clear" w:color="auto" w:fill="FFFFFF"/>
        <w:spacing w:before="0" w:beforeAutospacing="0" w:after="0" w:afterAutospacing="0"/>
        <w:ind w:firstLine="398" w:firstLineChars="166"/>
        <w:jc w:val="both"/>
        <w:rPr>
          <w:rFonts w:eastAsia="sans-serif"/>
          <w:color w:val="000000"/>
          <w:lang w:val="ru-RU"/>
        </w:rPr>
      </w:pPr>
      <w:r>
        <w:rPr>
          <w:rStyle w:val="9"/>
          <w:rFonts w:eastAsia="sans-serif"/>
          <w:b w:val="0"/>
          <w:bCs w:val="0"/>
          <w:color w:val="000000"/>
          <w:shd w:val="clear" w:color="auto" w:fill="FFFFFF"/>
          <w:lang w:val="ru-RU"/>
        </w:rPr>
        <w:t xml:space="preserve">7.4. </w:t>
      </w:r>
      <w:r>
        <w:rPr>
          <w:rFonts w:eastAsia="sans-serif"/>
          <w:color w:val="000000"/>
          <w:shd w:val="clear" w:color="auto" w:fill="FFFFFF"/>
          <w:lang w:val="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00BAE9F1">
      <w:pPr>
        <w:pStyle w:val="11"/>
        <w:shd w:val="clear" w:color="auto" w:fill="FFFFFF"/>
        <w:spacing w:before="0" w:beforeAutospacing="0" w:after="0" w:afterAutospacing="0"/>
        <w:ind w:firstLine="398" w:firstLineChars="166"/>
        <w:jc w:val="both"/>
        <w:rPr>
          <w:rFonts w:eastAsia="sans-serif"/>
          <w:color w:val="000000"/>
          <w:shd w:val="clear" w:color="auto" w:fill="FFFFFF"/>
          <w:lang w:val="ru-RU"/>
        </w:rPr>
      </w:pPr>
      <w:r>
        <w:rPr>
          <w:rStyle w:val="9"/>
          <w:rFonts w:eastAsia="sans-serif"/>
          <w:b w:val="0"/>
          <w:bCs w:val="0"/>
          <w:color w:val="000000"/>
          <w:shd w:val="clear" w:color="auto" w:fill="FFFFFF"/>
          <w:lang w:val="ru-RU"/>
        </w:rPr>
        <w:t xml:space="preserve">7.5. </w:t>
      </w:r>
      <w:r>
        <w:rPr>
          <w:rFonts w:eastAsia="sans-serif"/>
          <w:color w:val="000000"/>
          <w:shd w:val="clear" w:color="auto" w:fill="FFFFFF"/>
          <w:lang w:val="ru-RU"/>
        </w:rPr>
        <w:t xml:space="preserve">Согласие дается в любой позволяющей подтвердить факт его получения форме. </w:t>
      </w:r>
    </w:p>
    <w:p w14:paraId="1DEFD1BC">
      <w:pPr>
        <w:pStyle w:val="11"/>
        <w:shd w:val="clear" w:color="auto" w:fill="FFFFFF"/>
        <w:spacing w:before="0" w:beforeAutospacing="0" w:after="0" w:afterAutospacing="0"/>
        <w:ind w:firstLine="398" w:firstLineChars="166"/>
        <w:jc w:val="both"/>
        <w:rPr>
          <w:rFonts w:eastAsia="sans-serif"/>
          <w:color w:val="000000"/>
          <w:lang w:val="ru-RU"/>
        </w:rPr>
      </w:pPr>
      <w:r>
        <w:rPr>
          <w:rFonts w:eastAsia="sans-serif"/>
          <w:color w:val="000000"/>
          <w:shd w:val="clear" w:color="auto" w:fill="FFFFFF"/>
          <w:lang w:val="ru-RU"/>
        </w:rPr>
        <w:t xml:space="preserve">В предусмотренных законодательством </w:t>
      </w:r>
      <w:r>
        <w:rPr>
          <w:color w:val="000000"/>
          <w:shd w:val="clear" w:color="auto" w:fill="FFFFFF"/>
          <w:lang w:val="ru-RU"/>
        </w:rPr>
        <w:t>Российской Федерации</w:t>
      </w:r>
      <w:r>
        <w:rPr>
          <w:rFonts w:eastAsia="sans-serif"/>
          <w:color w:val="000000"/>
          <w:shd w:val="clear" w:color="auto" w:fill="FFFFFF"/>
          <w:lang w:val="ru-RU"/>
        </w:rPr>
        <w:t xml:space="preserve"> случаях Согласие оформляется в письменной форме (см. Приложение № 3 к настоящему Порядку).</w:t>
      </w:r>
    </w:p>
    <w:p w14:paraId="7FF47DAF">
      <w:pPr>
        <w:pStyle w:val="11"/>
        <w:shd w:val="clear" w:color="auto" w:fill="FFFFFF"/>
        <w:spacing w:before="0" w:beforeAutospacing="0" w:after="0" w:afterAutospacing="0"/>
        <w:ind w:firstLine="398" w:firstLineChars="166"/>
        <w:jc w:val="both"/>
        <w:rPr>
          <w:rFonts w:eastAsia="sans-serif"/>
          <w:color w:val="000000"/>
          <w:shd w:val="clear" w:color="auto" w:fill="FFFFFF"/>
          <w:lang w:val="ru-RU"/>
        </w:rPr>
      </w:pPr>
      <w:r>
        <w:rPr>
          <w:rFonts w:eastAsia="sans-serif"/>
          <w:color w:val="000000"/>
          <w:shd w:val="clear" w:color="auto" w:fill="FFFFFF"/>
          <w:lang w:val="ru-RU"/>
        </w:rPr>
        <w:t xml:space="preserve">При предоставлении своих персональных данных на Веб-сайте Оператора, включая субдомены, субъект персональных данных даёт согласие на обработку персональных данных посредством проставления отметки («галочки») напротив текста согласия и последующего нажатия кнопки </w:t>
      </w:r>
      <w:r>
        <w:rPr>
          <w:rFonts w:eastAsia="sans-serif"/>
          <w:b/>
          <w:bCs/>
          <w:color w:val="000000"/>
          <w:shd w:val="clear" w:color="auto" w:fill="FFFFFF"/>
          <w:lang w:val="ru-RU"/>
        </w:rPr>
        <w:t>«Разрешаю», «Отправить»</w:t>
      </w:r>
      <w:r>
        <w:rPr>
          <w:rFonts w:eastAsia="sans-serif"/>
          <w:color w:val="000000"/>
          <w:shd w:val="clear" w:color="auto" w:fill="FFFFFF"/>
          <w:lang w:val="ru-RU"/>
        </w:rPr>
        <w:t xml:space="preserve"> или аналогичных по смыслу, применяемых на Веб-сайте Оператора.</w:t>
      </w:r>
    </w:p>
    <w:p w14:paraId="42A005CA">
      <w:pPr>
        <w:pStyle w:val="11"/>
        <w:shd w:val="clear" w:color="auto" w:fill="FFFFFF"/>
        <w:spacing w:before="0" w:beforeAutospacing="0" w:after="0" w:afterAutospacing="0"/>
        <w:ind w:firstLine="398" w:firstLineChars="166"/>
        <w:jc w:val="both"/>
        <w:rPr>
          <w:rFonts w:eastAsia="sans-serif"/>
          <w:color w:val="000000"/>
          <w:lang w:val="ru-RU"/>
        </w:rPr>
      </w:pPr>
      <w:r>
        <w:rPr>
          <w:rFonts w:eastAsia="sans-serif"/>
          <w:color w:val="000000"/>
          <w:shd w:val="clear" w:color="auto" w:fill="FFFFFF"/>
          <w:lang w:val="ru-RU"/>
        </w:rPr>
        <w:t>Без проставления вышеназванной отметки последующее нажатие кнопки недоступно.</w:t>
      </w:r>
    </w:p>
    <w:p w14:paraId="3C7DA020">
      <w:pPr>
        <w:pStyle w:val="11"/>
        <w:shd w:val="clear" w:color="auto" w:fill="FFFFFF"/>
        <w:spacing w:before="0" w:beforeAutospacing="0" w:after="0" w:afterAutospacing="0"/>
        <w:ind w:firstLine="398" w:firstLineChars="166"/>
        <w:jc w:val="both"/>
        <w:rPr>
          <w:rFonts w:eastAsia="Arial"/>
          <w:color w:val="000000"/>
          <w:lang w:val="ru-RU"/>
        </w:rPr>
      </w:pPr>
      <w:r>
        <w:rPr>
          <w:rStyle w:val="9"/>
          <w:rFonts w:eastAsia="Arial"/>
          <w:b w:val="0"/>
          <w:bCs w:val="0"/>
          <w:color w:val="000000"/>
          <w:shd w:val="clear" w:color="auto" w:fill="FFFFFF"/>
          <w:lang w:val="ru-RU"/>
        </w:rPr>
        <w:t xml:space="preserve">7.6. </w:t>
      </w:r>
      <w:r>
        <w:rPr>
          <w:rFonts w:eastAsia="Arial"/>
          <w:color w:val="000000"/>
          <w:shd w:val="clear" w:color="auto" w:fill="FFFFFF"/>
          <w:lang w:val="ru-RU"/>
        </w:rPr>
        <w:t xml:space="preserve">Оператор для достижения целей обработки вправе передавать персональные данные посетителей Сайтов иным лицам, перечень которых указан на </w:t>
      </w:r>
      <w:r>
        <w:rPr>
          <w:rFonts w:eastAsia="Helvetica"/>
          <w:color w:val="000000"/>
          <w:shd w:val="clear" w:color="auto" w:fill="FFFFFF"/>
          <w:lang w:val="ru-RU" w:bidi="ar"/>
        </w:rPr>
        <w:t>Веб-сайте</w:t>
      </w:r>
      <w:r>
        <w:rPr>
          <w:rFonts w:eastAsia="Arial"/>
          <w:color w:val="000000"/>
          <w:shd w:val="clear" w:color="auto" w:fill="FFFFFF"/>
          <w:lang w:val="ru-RU"/>
        </w:rPr>
        <w:t>:</w:t>
      </w:r>
      <w:r>
        <w:rPr>
          <w:rFonts w:eastAsia="Arial"/>
          <w:color w:val="FF0000"/>
          <w:shd w:val="clear" w:color="auto" w:fill="FFFFFF"/>
          <w:lang w:val="ru-RU"/>
        </w:rPr>
        <w:t xml:space="preserve"> </w:t>
      </w:r>
      <w:r>
        <w:rPr>
          <w:rStyle w:val="8"/>
          <w:rFonts w:eastAsia="Helvetica"/>
          <w:shd w:val="clear" w:color="auto" w:fill="FFFFFF"/>
        </w:rPr>
        <w:t>https</w:t>
      </w:r>
      <w:r>
        <w:rPr>
          <w:rStyle w:val="8"/>
          <w:rFonts w:eastAsia="Helvetica"/>
          <w:shd w:val="clear" w:color="auto" w:fill="FFFFFF"/>
          <w:lang w:val="ru-RU"/>
        </w:rPr>
        <w:t>://</w:t>
      </w:r>
      <w:r>
        <w:rPr>
          <w:rStyle w:val="8"/>
          <w:rFonts w:eastAsia="Helvetica"/>
          <w:shd w:val="clear" w:color="auto" w:fill="FFFFFF"/>
        </w:rPr>
        <w:t>tktandem</w:t>
      </w:r>
      <w:r>
        <w:rPr>
          <w:rStyle w:val="8"/>
          <w:rFonts w:eastAsia="Helvetica"/>
          <w:shd w:val="clear" w:color="auto" w:fill="FFFFFF"/>
          <w:lang w:val="ru-RU"/>
        </w:rPr>
        <w:t>75.</w:t>
      </w:r>
      <w:r>
        <w:rPr>
          <w:rStyle w:val="8"/>
          <w:rFonts w:eastAsia="Helvetica"/>
          <w:shd w:val="clear" w:color="auto" w:fill="FFFFFF"/>
        </w:rPr>
        <w:t>ru</w:t>
      </w:r>
      <w:r>
        <w:rPr>
          <w:rFonts w:eastAsia="Arial"/>
          <w:color w:val="000000"/>
          <w:shd w:val="clear" w:color="auto" w:fill="FFFFFF"/>
          <w:lang w:val="ru-RU"/>
        </w:rPr>
        <w:t>.</w:t>
      </w:r>
    </w:p>
    <w:p w14:paraId="310C2371">
      <w:pPr>
        <w:pStyle w:val="11"/>
        <w:shd w:val="clear" w:color="auto" w:fill="FFFFFF"/>
        <w:spacing w:before="0" w:beforeAutospacing="0" w:after="0" w:afterAutospacing="0"/>
        <w:ind w:firstLine="398" w:firstLineChars="166"/>
        <w:jc w:val="both"/>
        <w:rPr>
          <w:rFonts w:eastAsia="Arial"/>
          <w:color w:val="000000"/>
          <w:lang w:val="ru-RU"/>
        </w:rPr>
      </w:pPr>
      <w:r>
        <w:rPr>
          <w:rStyle w:val="9"/>
          <w:rFonts w:eastAsia="Arial"/>
          <w:b w:val="0"/>
          <w:bCs w:val="0"/>
          <w:color w:val="000000"/>
          <w:shd w:val="clear" w:color="auto" w:fill="FFFFFF"/>
          <w:lang w:val="ru-RU"/>
        </w:rPr>
        <w:t xml:space="preserve">7.7. </w:t>
      </w:r>
      <w:r>
        <w:rPr>
          <w:rFonts w:eastAsia="Arial"/>
          <w:color w:val="000000"/>
          <w:shd w:val="clear" w:color="auto" w:fill="FFFFFF"/>
          <w:lang w:val="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BE0DB2">
      <w:pPr>
        <w:pStyle w:val="11"/>
        <w:shd w:val="clear" w:color="auto" w:fill="FFFFFF"/>
        <w:spacing w:before="0" w:beforeAutospacing="0" w:after="0" w:afterAutospacing="0"/>
        <w:ind w:firstLine="398" w:firstLineChars="166"/>
        <w:jc w:val="both"/>
        <w:rPr>
          <w:rFonts w:eastAsia="Arial"/>
          <w:color w:val="000000"/>
          <w:lang w:val="ru-RU"/>
        </w:rPr>
      </w:pPr>
      <w:r>
        <w:rPr>
          <w:rStyle w:val="9"/>
          <w:rFonts w:eastAsia="Arial"/>
          <w:b w:val="0"/>
          <w:bCs w:val="0"/>
          <w:color w:val="000000"/>
          <w:shd w:val="clear" w:color="auto" w:fill="FFFFFF"/>
          <w:lang w:val="ru-RU"/>
        </w:rPr>
        <w:t>7.8.</w:t>
      </w:r>
      <w:r>
        <w:rPr>
          <w:rFonts w:eastAsia="Arial"/>
          <w:color w:val="000000"/>
          <w:shd w:val="clear" w:color="auto" w:fill="FFFFFF"/>
          <w:lang w:val="ru-RU"/>
        </w:rPr>
        <w:t xml:space="preserve"> 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17082F2">
      <w:pPr>
        <w:pStyle w:val="11"/>
        <w:shd w:val="clear" w:color="auto" w:fill="FFFFFF"/>
        <w:spacing w:before="0" w:beforeAutospacing="0" w:after="0" w:afterAutospacing="0"/>
        <w:ind w:firstLine="398" w:firstLineChars="166"/>
        <w:jc w:val="both"/>
        <w:rPr>
          <w:rFonts w:eastAsia="Arial"/>
          <w:color w:val="000000"/>
          <w:shd w:val="clear" w:color="auto" w:fill="FFFFFF"/>
          <w:lang w:val="ru-RU"/>
        </w:rPr>
      </w:pPr>
      <w:r>
        <w:rPr>
          <w:rStyle w:val="9"/>
          <w:rFonts w:eastAsia="Arial"/>
          <w:b w:val="0"/>
          <w:bCs w:val="0"/>
          <w:color w:val="000000"/>
          <w:shd w:val="clear" w:color="auto" w:fill="FFFFFF"/>
          <w:lang w:val="ru-RU"/>
        </w:rPr>
        <w:t xml:space="preserve">7.9. </w:t>
      </w:r>
      <w:r>
        <w:rPr>
          <w:rFonts w:eastAsia="Arial"/>
          <w:color w:val="000000"/>
          <w:shd w:val="clear" w:color="auto" w:fill="FFFFFF"/>
          <w:lang w:val="ru-RU"/>
        </w:rPr>
        <w:t xml:space="preserve">При осуществлении хранения персональных данных Оператор использует базы данных, находящиеся на территории </w:t>
      </w:r>
      <w:r>
        <w:rPr>
          <w:color w:val="000000"/>
          <w:shd w:val="clear" w:color="auto" w:fill="FFFFFF"/>
          <w:lang w:val="ru-RU"/>
        </w:rPr>
        <w:t>Российской Федерации</w:t>
      </w:r>
      <w:r>
        <w:rPr>
          <w:rFonts w:eastAsia="Arial"/>
          <w:color w:val="000000"/>
          <w:shd w:val="clear" w:color="auto" w:fill="FFFFFF"/>
          <w:lang w:val="ru-RU"/>
        </w:rPr>
        <w:t>.</w:t>
      </w:r>
    </w:p>
    <w:p w14:paraId="3D39E4F5">
      <w:pPr>
        <w:ind w:firstLine="398" w:firstLineChars="166"/>
        <w:jc w:val="both"/>
        <w:rPr>
          <w:rFonts w:ascii="Times New Roman" w:hAnsi="Times New Roman" w:eastAsia="Arial"/>
          <w:color w:val="000000"/>
          <w:sz w:val="24"/>
          <w:szCs w:val="24"/>
          <w:shd w:val="clear" w:color="auto" w:fill="FFFFFF"/>
          <w:lang w:val="ru-RU"/>
        </w:rPr>
      </w:pPr>
      <w:r>
        <w:rPr>
          <w:rStyle w:val="9"/>
          <w:rFonts w:ascii="Times New Roman" w:hAnsi="Times New Roman" w:eastAsia="Arial"/>
          <w:b w:val="0"/>
          <w:bCs w:val="0"/>
          <w:color w:val="000000"/>
          <w:sz w:val="24"/>
          <w:szCs w:val="24"/>
          <w:shd w:val="clear" w:color="auto" w:fill="FFFFFF"/>
          <w:lang w:val="ru-RU"/>
        </w:rPr>
        <w:t>7.10.</w:t>
      </w:r>
      <w:r>
        <w:rPr>
          <w:rStyle w:val="9"/>
          <w:rFonts w:eastAsia="Arial"/>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Категории, перечень обрабатываемых персональных данных, категории субъектов, персональные данные которых обрабатываются, способы, сроки их обработки и хранения определены в Приложении № 1 к настоящей Политике, которая является неотъемлемой частью настоящей Политики.</w:t>
      </w:r>
    </w:p>
    <w:p w14:paraId="4C2520C0">
      <w:pPr>
        <w:ind w:firstLine="398" w:firstLineChars="166"/>
        <w:jc w:val="both"/>
        <w:rPr>
          <w:rFonts w:ascii="Times New Roman" w:hAnsi="Times New Roman" w:eastAsia="Arial"/>
          <w:color w:val="000000"/>
          <w:sz w:val="24"/>
          <w:szCs w:val="24"/>
          <w:shd w:val="clear" w:color="auto" w:fill="FFFFFF"/>
          <w:lang w:val="ru-RU"/>
        </w:rPr>
      </w:pPr>
      <w:r>
        <w:rPr>
          <w:rFonts w:ascii="Times New Roman" w:hAnsi="Times New Roman" w:eastAsia="Helvetica"/>
          <w:color w:val="000000"/>
          <w:sz w:val="24"/>
          <w:szCs w:val="24"/>
          <w:shd w:val="clear" w:color="auto" w:fill="FFFFFF"/>
          <w:lang w:val="ru-RU" w:bidi="ar"/>
        </w:rPr>
        <w:t xml:space="preserve">Порядок уничтожения персональных данных </w:t>
      </w:r>
      <w:r>
        <w:rPr>
          <w:rFonts w:ascii="Times New Roman" w:hAnsi="Times New Roman"/>
          <w:color w:val="000000"/>
          <w:sz w:val="24"/>
          <w:szCs w:val="24"/>
          <w:lang w:val="ru-RU" w:bidi="ar"/>
        </w:rPr>
        <w:t xml:space="preserve">ООО «ТК ТАНДЕМ» является Приложением № 2 </w:t>
      </w:r>
      <w:r>
        <w:rPr>
          <w:rFonts w:ascii="Times New Roman" w:hAnsi="Times New Roman" w:eastAsia="Arial"/>
          <w:color w:val="000000"/>
          <w:sz w:val="24"/>
          <w:szCs w:val="24"/>
          <w:shd w:val="clear" w:color="auto" w:fill="FFFFFF"/>
          <w:lang w:val="ru-RU"/>
        </w:rPr>
        <w:t>к настоящей Политике, которая является неотъемлемой частью настоящей Политики.</w:t>
      </w:r>
    </w:p>
    <w:p w14:paraId="660A3E2C">
      <w:pPr>
        <w:pStyle w:val="11"/>
        <w:shd w:val="clear" w:color="auto" w:fill="FFFFFF"/>
        <w:spacing w:before="0" w:beforeAutospacing="0" w:after="0" w:afterAutospacing="0" w:line="300" w:lineRule="atLeast"/>
        <w:ind w:firstLine="426"/>
        <w:jc w:val="both"/>
        <w:rPr>
          <w:color w:val="000000"/>
          <w:lang w:val="ru-RU"/>
        </w:rPr>
      </w:pPr>
      <w:r>
        <w:rPr>
          <w:color w:val="000000"/>
          <w:lang w:val="ru-RU"/>
        </w:rPr>
        <w:t>7.11. 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10 (десяти) рабочих дней с даты получения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268C44D">
      <w:pPr>
        <w:pStyle w:val="11"/>
        <w:shd w:val="clear" w:color="auto" w:fill="FFFFFF"/>
        <w:spacing w:before="0" w:beforeAutospacing="0" w:after="0" w:afterAutospacing="0" w:line="300" w:lineRule="atLeast"/>
        <w:ind w:firstLine="426"/>
        <w:jc w:val="both"/>
        <w:rPr>
          <w:color w:val="000000"/>
          <w:lang w:val="ru-RU"/>
        </w:rPr>
      </w:pPr>
      <w:r>
        <w:rPr>
          <w:rFonts w:hint="default"/>
          <w:color w:val="000000"/>
          <w:lang w:val="ru-RU"/>
        </w:rPr>
        <w:t>7</w:t>
      </w:r>
      <w:r>
        <w:rPr>
          <w:color w:val="000000"/>
          <w:lang w:val="ru-RU"/>
        </w:rPr>
        <w:t>.12.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169CED4B">
      <w:pPr>
        <w:pStyle w:val="11"/>
        <w:shd w:val="clear" w:color="auto" w:fill="FFFFFF"/>
        <w:spacing w:before="0" w:beforeAutospacing="0" w:after="0" w:afterAutospacing="0"/>
        <w:ind w:firstLine="398" w:firstLineChars="166"/>
        <w:jc w:val="both"/>
        <w:rPr>
          <w:rStyle w:val="9"/>
          <w:rFonts w:eastAsia="sans-serif"/>
          <w:b w:val="0"/>
          <w:bCs w:val="0"/>
          <w:color w:val="000000"/>
          <w:shd w:val="clear" w:color="auto" w:fill="FFFFFF"/>
          <w:lang w:val="ru-RU"/>
        </w:rPr>
      </w:pPr>
      <w:r>
        <w:rPr>
          <w:rFonts w:hint="default"/>
          <w:color w:val="000000"/>
          <w:lang w:val="ru-RU"/>
        </w:rPr>
        <w:t>7</w:t>
      </w:r>
      <w:r>
        <w:rPr>
          <w:color w:val="000000"/>
          <w:lang w:val="ru-RU"/>
        </w:rPr>
        <w:t>.13.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персональных данных.</w:t>
      </w:r>
    </w:p>
    <w:p w14:paraId="0D9FD9B2">
      <w:pPr>
        <w:pStyle w:val="11"/>
        <w:shd w:val="clear" w:color="auto" w:fill="FFFFFF"/>
        <w:spacing w:before="0" w:beforeAutospacing="0" w:after="0" w:afterAutospacing="0"/>
        <w:ind w:firstLine="398" w:firstLineChars="166"/>
        <w:jc w:val="both"/>
        <w:rPr>
          <w:color w:val="000000"/>
          <w:lang w:val="ru-RU"/>
        </w:rPr>
      </w:pPr>
      <w:r>
        <w:rPr>
          <w:rStyle w:val="9"/>
          <w:rFonts w:eastAsia="sans-serif"/>
          <w:b w:val="0"/>
          <w:bCs w:val="0"/>
          <w:color w:val="000000"/>
          <w:shd w:val="clear" w:color="auto" w:fill="FFFFFF"/>
          <w:lang w:val="ru-RU"/>
        </w:rPr>
        <w:t xml:space="preserve">7.14. </w:t>
      </w:r>
      <w:r>
        <w:rPr>
          <w:color w:val="000000"/>
          <w:lang w:val="ru-RU"/>
        </w:rPr>
        <w:t>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 при:</w:t>
      </w:r>
    </w:p>
    <w:p w14:paraId="3B663408">
      <w:pPr>
        <w:pStyle w:val="11"/>
        <w:shd w:val="clear" w:color="auto" w:fill="FFFFFF"/>
        <w:spacing w:before="0" w:beforeAutospacing="0" w:after="0" w:afterAutospacing="0" w:line="300" w:lineRule="atLeast"/>
        <w:ind w:firstLine="426"/>
        <w:jc w:val="both"/>
        <w:rPr>
          <w:color w:val="000000"/>
          <w:lang w:val="ru-RU"/>
        </w:rPr>
      </w:pPr>
      <w:r>
        <w:rPr>
          <w:color w:val="000000"/>
          <w:lang w:val="ru-RU"/>
        </w:rPr>
        <w:t>- выявления неправомерной обработки персональных данных, осуществляемой оператором или лицом, действующим по поручению оператора, в срок, не превышающий 3 (трех) рабочих дней с даты этого выявления;</w:t>
      </w:r>
    </w:p>
    <w:p w14:paraId="01205FF0">
      <w:pPr>
        <w:pStyle w:val="11"/>
        <w:shd w:val="clear" w:color="auto" w:fill="FFFFFF"/>
        <w:spacing w:before="0" w:beforeAutospacing="0" w:after="0" w:afterAutospacing="0" w:line="300" w:lineRule="atLeast"/>
        <w:ind w:firstLine="426"/>
        <w:jc w:val="both"/>
        <w:rPr>
          <w:color w:val="000000"/>
          <w:lang w:val="ru-RU"/>
        </w:rPr>
      </w:pPr>
      <w:r>
        <w:rPr>
          <w:color w:val="000000"/>
          <w:lang w:val="ru-RU"/>
        </w:rPr>
        <w:t xml:space="preserve">- отзыва субъектом персональных данных согласия на обработку его персональных данных, </w:t>
      </w:r>
      <w:r>
        <w:rPr>
          <w:rFonts w:eastAsia="Arial"/>
          <w:color w:val="000000"/>
          <w:shd w:val="clear" w:color="auto" w:fill="FFFFFF"/>
          <w:lang w:val="ru-RU"/>
        </w:rPr>
        <w:t>посредством письменного уведомления, направленного в адрес Компании заказным почтовым отправлением</w:t>
      </w:r>
      <w:r>
        <w:rPr>
          <w:color w:val="000000"/>
          <w:lang w:val="ru-RU"/>
        </w:rPr>
        <w:t>;</w:t>
      </w:r>
    </w:p>
    <w:p w14:paraId="2B87C175">
      <w:pPr>
        <w:pStyle w:val="11"/>
        <w:shd w:val="clear" w:color="auto" w:fill="FFFFFF"/>
        <w:spacing w:before="0" w:beforeAutospacing="0" w:after="0" w:afterAutospacing="0" w:line="300" w:lineRule="atLeast"/>
        <w:ind w:firstLine="426"/>
        <w:jc w:val="both"/>
        <w:rPr>
          <w:color w:val="000000"/>
          <w:lang w:val="ru-RU"/>
        </w:rPr>
      </w:pPr>
      <w:r>
        <w:rPr>
          <w:color w:val="000000"/>
          <w:lang w:val="ru-RU"/>
        </w:rPr>
        <w:t xml:space="preserve">-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w:t>
      </w:r>
    </w:p>
    <w:p w14:paraId="1CC2D1EF">
      <w:pPr>
        <w:pStyle w:val="11"/>
        <w:shd w:val="clear" w:color="auto" w:fill="FFFFFF"/>
        <w:spacing w:before="0" w:beforeAutospacing="0" w:after="0" w:afterAutospacing="0" w:line="300" w:lineRule="atLeast"/>
        <w:ind w:firstLine="426"/>
        <w:jc w:val="both"/>
        <w:rPr>
          <w:color w:val="000000"/>
          <w:lang w:val="ru-RU"/>
        </w:rPr>
      </w:pPr>
      <w:r>
        <w:rPr>
          <w:color w:val="000000"/>
          <w:lang w:val="ru-RU"/>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5384E9A6">
      <w:pPr>
        <w:pStyle w:val="11"/>
        <w:shd w:val="clear" w:color="auto" w:fill="FFFFFF"/>
        <w:spacing w:before="0" w:beforeAutospacing="0" w:after="0" w:afterAutospacing="0" w:line="300" w:lineRule="atLeast"/>
        <w:ind w:firstLine="426"/>
        <w:jc w:val="both"/>
        <w:rPr>
          <w:color w:val="000000"/>
          <w:lang w:val="ru-RU"/>
        </w:rPr>
      </w:pPr>
      <w:r>
        <w:rPr>
          <w:color w:val="000000"/>
          <w:lang w:val="ru-RU"/>
        </w:rPr>
        <w:t>7.15.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4099D391">
      <w:pPr>
        <w:pStyle w:val="11"/>
        <w:shd w:val="clear" w:color="auto" w:fill="FFFFFF"/>
        <w:spacing w:before="0" w:beforeAutospacing="0" w:after="0" w:afterAutospacing="0" w:line="300" w:lineRule="atLeast"/>
        <w:ind w:firstLine="426"/>
        <w:jc w:val="both"/>
        <w:rPr>
          <w:color w:val="000000"/>
          <w:lang w:val="ru-RU"/>
        </w:rPr>
      </w:pPr>
      <w:r>
        <w:rPr>
          <w:color w:val="000000"/>
          <w:lang w:val="ru-RU"/>
        </w:rPr>
        <w:t>- в течение 24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683C8267">
      <w:pPr>
        <w:pStyle w:val="11"/>
        <w:shd w:val="clear" w:color="auto" w:fill="FFFFFF"/>
        <w:spacing w:before="0" w:beforeAutospacing="0" w:after="0" w:afterAutospacing="0" w:line="300" w:lineRule="atLeast"/>
        <w:ind w:firstLine="426"/>
        <w:jc w:val="both"/>
        <w:rPr>
          <w:color w:val="000000"/>
          <w:lang w:val="ru-RU"/>
        </w:rPr>
      </w:pPr>
      <w:r>
        <w:rPr>
          <w:color w:val="000000"/>
          <w:lang w:val="ru-RU"/>
        </w:rPr>
        <w:t>- в течение 72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2844963B">
      <w:pPr>
        <w:pStyle w:val="11"/>
        <w:shd w:val="clear" w:color="auto" w:fill="FFFFFF"/>
        <w:spacing w:before="0" w:beforeAutospacing="0" w:after="0" w:afterAutospacing="0" w:line="300" w:lineRule="atLeast"/>
        <w:ind w:firstLine="426"/>
        <w:jc w:val="both"/>
        <w:rPr>
          <w:color w:val="000000"/>
          <w:lang w:val="ru-RU"/>
        </w:rPr>
      </w:pPr>
      <w:r>
        <w:rPr>
          <w:color w:val="000000"/>
          <w:lang w:val="ru-RU"/>
        </w:rPr>
        <w:t>7.16.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10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14:paraId="1D4F8199">
      <w:pPr>
        <w:pStyle w:val="11"/>
        <w:shd w:val="clear" w:color="auto" w:fill="FFFFFF"/>
        <w:spacing w:before="0" w:beforeAutospacing="0" w:after="0" w:afterAutospacing="0" w:line="300" w:lineRule="atLeast"/>
        <w:ind w:firstLine="426"/>
        <w:jc w:val="both"/>
        <w:rPr>
          <w:color w:val="000000"/>
          <w:lang w:val="ru-RU"/>
        </w:rPr>
      </w:pPr>
      <w:r>
        <w:rPr>
          <w:color w:val="000000"/>
          <w:lang w:val="ru-RU"/>
        </w:rPr>
        <w:t>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65890EB">
      <w:pPr>
        <w:ind w:firstLine="398" w:firstLineChars="166"/>
        <w:jc w:val="both"/>
        <w:rPr>
          <w:rFonts w:ascii="Times New Roman" w:hAnsi="Times New Roman"/>
          <w:color w:val="000000"/>
          <w:sz w:val="24"/>
          <w:szCs w:val="24"/>
          <w:shd w:val="clear" w:color="auto" w:fill="FFFFFF"/>
          <w:lang w:val="ru-RU"/>
        </w:rPr>
      </w:pPr>
      <w:r>
        <w:rPr>
          <w:rFonts w:ascii="Times New Roman" w:hAnsi="Times New Roman"/>
          <w:color w:val="000000"/>
          <w:sz w:val="24"/>
          <w:szCs w:val="24"/>
          <w:lang w:val="ru-RU"/>
        </w:rPr>
        <w:t>7.17.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14:paraId="5A331C93">
      <w:pPr>
        <w:ind w:firstLine="398" w:firstLineChars="166"/>
        <w:rPr>
          <w:rFonts w:ascii="Times New Roman" w:hAnsi="Times New Roman"/>
          <w:color w:val="000000"/>
          <w:sz w:val="24"/>
          <w:szCs w:val="24"/>
          <w:shd w:val="clear" w:color="auto" w:fill="FFFFFF"/>
          <w:lang w:val="ru-RU"/>
        </w:rPr>
      </w:pPr>
    </w:p>
    <w:p w14:paraId="3EFD3F33">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8. Трансграничная передача персональных данных</w:t>
      </w:r>
    </w:p>
    <w:p w14:paraId="5ACEC91D">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xml:space="preserve">8.1.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(названное Уведомление направляется отдельно от уведомления о намерении осуществлять обработку персональных данных, </w:t>
      </w:r>
      <w:r>
        <w:rPr>
          <w:rFonts w:ascii="Times New Roman" w:hAnsi="Times New Roman"/>
          <w:color w:val="000000"/>
          <w:sz w:val="24"/>
          <w:szCs w:val="24"/>
          <w:shd w:val="clear" w:color="auto" w:fill="FFFFFF"/>
          <w:lang w:val="ru-RU"/>
        </w:rPr>
        <w:t xml:space="preserve">предусмотренного </w:t>
      </w:r>
      <w:r>
        <w:rPr>
          <w:rFonts w:ascii="Times New Roman" w:hAnsi="Times New Roman"/>
          <w:sz w:val="24"/>
          <w:szCs w:val="24"/>
          <w:shd w:val="clear" w:color="auto" w:fill="FFFFFF"/>
          <w:lang w:val="ru-RU"/>
        </w:rPr>
        <w:t>статьей 22</w:t>
      </w:r>
      <w:r>
        <w:rPr>
          <w:rFonts w:ascii="Times New Roman" w:hAnsi="Times New Roman"/>
          <w:color w:val="000000"/>
          <w:sz w:val="24"/>
          <w:szCs w:val="24"/>
          <w:shd w:val="clear" w:color="auto" w:fill="FFFFFF"/>
          <w:lang w:val="ru-RU"/>
        </w:rPr>
        <w:t xml:space="preserve"> </w:t>
      </w:r>
      <w:r>
        <w:rPr>
          <w:rFonts w:ascii="Times New Roman" w:hAnsi="Times New Roman" w:eastAsia="Arial"/>
          <w:color w:val="000000"/>
          <w:sz w:val="24"/>
          <w:szCs w:val="24"/>
          <w:shd w:val="clear" w:color="auto" w:fill="FFFFFF"/>
          <w:lang w:val="ru-RU"/>
        </w:rPr>
        <w:t>Федерального закона от 27.07.2006 № 152-ФЗ «О персональных данных»</w:t>
      </w:r>
      <w:r>
        <w:rPr>
          <w:rFonts w:ascii="Times New Roman" w:hAnsi="Times New Roman" w:eastAsia="Helvetica"/>
          <w:color w:val="000000"/>
          <w:sz w:val="24"/>
          <w:szCs w:val="24"/>
          <w:shd w:val="clear" w:color="auto" w:fill="FFFFFF"/>
          <w:lang w:val="ru-RU" w:bidi="ar"/>
        </w:rPr>
        <w:t>).</w:t>
      </w:r>
    </w:p>
    <w:p w14:paraId="540528D3">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shd w:val="clear" w:color="auto" w:fill="FFFFFF"/>
          <w:lang w:val="ru-RU" w:bidi="ar"/>
        </w:rPr>
        <w:t>8.2.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3788E11">
      <w:pPr>
        <w:rPr>
          <w:rFonts w:ascii="Times New Roman" w:hAnsi="Times New Roman"/>
          <w:color w:val="000000"/>
          <w:sz w:val="24"/>
          <w:szCs w:val="24"/>
          <w:shd w:val="clear" w:color="auto" w:fill="FFFFFF"/>
          <w:lang w:val="ru-RU"/>
        </w:rPr>
      </w:pPr>
    </w:p>
    <w:p w14:paraId="141A144F">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9. Конфиденциальность персональных данных</w:t>
      </w:r>
    </w:p>
    <w:p w14:paraId="30211706">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42ACDB1E">
      <w:pPr>
        <w:pStyle w:val="5"/>
        <w:spacing w:before="0" w:beforeAutospacing="0" w:after="0" w:afterAutospacing="0" w:line="12" w:lineRule="atLeast"/>
        <w:ind w:firstLine="400" w:firstLineChars="166"/>
        <w:jc w:val="both"/>
        <w:rPr>
          <w:rFonts w:hint="default" w:ascii="Times New Roman" w:hAnsi="Times New Roman"/>
          <w:i w:val="0"/>
          <w:iCs w:val="0"/>
          <w:color w:val="000000"/>
          <w:sz w:val="24"/>
          <w:szCs w:val="24"/>
          <w:shd w:val="clear" w:color="auto" w:fill="FFFFFF"/>
          <w:lang w:val="ru-RU"/>
        </w:rPr>
      </w:pPr>
    </w:p>
    <w:p w14:paraId="02BF3C9F">
      <w:pPr>
        <w:pStyle w:val="5"/>
        <w:spacing w:before="0" w:beforeAutospacing="0" w:after="0" w:afterAutospacing="0" w:line="12" w:lineRule="atLeast"/>
        <w:ind w:firstLine="400" w:firstLineChars="166"/>
        <w:jc w:val="both"/>
        <w:rPr>
          <w:rFonts w:hint="default" w:ascii="Times New Roman" w:hAnsi="Times New Roman"/>
          <w:color w:val="000000"/>
          <w:sz w:val="24"/>
          <w:szCs w:val="24"/>
          <w:lang w:val="ru-RU"/>
        </w:rPr>
      </w:pPr>
      <w:r>
        <w:rPr>
          <w:rFonts w:hint="default" w:ascii="Times New Roman" w:hAnsi="Times New Roman"/>
          <w:i w:val="0"/>
          <w:iCs w:val="0"/>
          <w:color w:val="000000"/>
          <w:sz w:val="24"/>
          <w:szCs w:val="24"/>
          <w:shd w:val="clear" w:color="auto" w:fill="FFFFFF"/>
          <w:lang w:val="ru-RU"/>
        </w:rPr>
        <w:t>10. Заключительные положения</w:t>
      </w:r>
    </w:p>
    <w:p w14:paraId="53C73EFD">
      <w:pPr>
        <w:shd w:val="clear" w:color="auto" w:fill="FFFFFF"/>
        <w:ind w:firstLine="398" w:firstLineChars="166"/>
        <w:jc w:val="both"/>
        <w:rPr>
          <w:rFonts w:ascii="Times New Roman" w:hAnsi="Times New Roman" w:eastAsia="Helvetica"/>
          <w:color w:val="000000"/>
          <w:sz w:val="24"/>
          <w:szCs w:val="24"/>
          <w:lang w:val="ru-RU"/>
        </w:rPr>
      </w:pPr>
      <w:r>
        <w:rPr>
          <w:rFonts w:ascii="Times New Roman" w:hAnsi="Times New Roman" w:eastAsia="Helvetica"/>
          <w:color w:val="000000"/>
          <w:sz w:val="24"/>
          <w:szCs w:val="24"/>
          <w:shd w:val="clear" w:color="auto" w:fill="FFFFFF"/>
          <w:lang w:val="ru-RU" w:bidi="ar"/>
        </w:rPr>
        <w:t xml:space="preserve">10.1. Разъяснения по вопросам, касающимся обработки своих персональных данных, Пользователь может получить обратившись к Оператору адресу электронной почты: </w:t>
      </w:r>
      <w:r>
        <w:fldChar w:fldCharType="begin"/>
      </w:r>
      <w:r>
        <w:instrText xml:space="preserve"> HYPERLINK "https://tktandem75.ru." </w:instrText>
      </w:r>
      <w:r>
        <w:fldChar w:fldCharType="separate"/>
      </w:r>
      <w:r>
        <w:fldChar w:fldCharType="begin"/>
      </w:r>
      <w:r>
        <w:instrText xml:space="preserve"> HYPERLINK "mailto:info@tktandem.ru" </w:instrText>
      </w:r>
      <w:r>
        <w:fldChar w:fldCharType="separate"/>
      </w:r>
      <w:r>
        <w:rPr>
          <w:rStyle w:val="8"/>
          <w:rFonts w:ascii="Times New Roman" w:hAnsi="Times New Roman" w:eastAsia="sans-serif"/>
          <w:sz w:val="24"/>
          <w:szCs w:val="24"/>
          <w:shd w:val="clear" w:color="auto" w:fill="FFFFFF"/>
        </w:rPr>
        <w:t>info</w:t>
      </w:r>
      <w:r>
        <w:rPr>
          <w:rStyle w:val="8"/>
          <w:rFonts w:ascii="Times New Roman" w:hAnsi="Times New Roman" w:eastAsia="sans-serif"/>
          <w:sz w:val="24"/>
          <w:szCs w:val="24"/>
          <w:shd w:val="clear" w:color="auto" w:fill="FFFFFF"/>
          <w:lang w:val="ru-RU"/>
        </w:rPr>
        <w:t>@</w:t>
      </w:r>
      <w:r>
        <w:rPr>
          <w:rStyle w:val="8"/>
          <w:rFonts w:ascii="Times New Roman" w:hAnsi="Times New Roman" w:eastAsia="sans-serif"/>
          <w:sz w:val="24"/>
          <w:szCs w:val="24"/>
          <w:shd w:val="clear" w:color="auto" w:fill="FFFFFF"/>
        </w:rPr>
        <w:t>tktandem</w:t>
      </w:r>
      <w:r>
        <w:rPr>
          <w:rStyle w:val="8"/>
          <w:rFonts w:ascii="Times New Roman" w:hAnsi="Times New Roman" w:eastAsia="sans-serif"/>
          <w:sz w:val="24"/>
          <w:szCs w:val="24"/>
          <w:shd w:val="clear" w:color="auto" w:fill="FFFFFF"/>
          <w:lang w:val="ru-RU"/>
        </w:rPr>
        <w:t>.</w:t>
      </w:r>
      <w:r>
        <w:rPr>
          <w:rStyle w:val="8"/>
          <w:rFonts w:ascii="Times New Roman" w:hAnsi="Times New Roman" w:eastAsia="sans-serif"/>
          <w:sz w:val="24"/>
          <w:szCs w:val="24"/>
          <w:shd w:val="clear" w:color="auto" w:fill="FFFFFF"/>
        </w:rPr>
        <w:t>ru</w:t>
      </w:r>
      <w:r>
        <w:rPr>
          <w:rStyle w:val="8"/>
          <w:rFonts w:ascii="Times New Roman" w:hAnsi="Times New Roman" w:eastAsia="sans-serif"/>
          <w:sz w:val="24"/>
          <w:szCs w:val="24"/>
          <w:shd w:val="clear" w:color="auto" w:fill="FFFFFF"/>
        </w:rPr>
        <w:fldChar w:fldCharType="end"/>
      </w:r>
      <w:r>
        <w:rPr>
          <w:rFonts w:ascii="Times New Roman" w:hAnsi="Times New Roman"/>
          <w:b/>
          <w:bCs/>
          <w:color w:val="000000"/>
          <w:sz w:val="24"/>
          <w:szCs w:val="24"/>
          <w:lang w:val="ru-RU" w:bidi="ar"/>
        </w:rPr>
        <w:t>.</w:t>
      </w:r>
      <w:r>
        <w:rPr>
          <w:rFonts w:ascii="Times New Roman" w:hAnsi="Times New Roman"/>
          <w:b/>
          <w:bCs/>
          <w:color w:val="000000"/>
          <w:sz w:val="24"/>
          <w:szCs w:val="24"/>
          <w:lang w:val="ru-RU" w:bidi="ar"/>
        </w:rPr>
        <w:fldChar w:fldCharType="end"/>
      </w:r>
    </w:p>
    <w:p w14:paraId="465E0AA1">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10.2. Все, что не нашло отражения в настоящей Политике, регламентируется действующим законодательством Российской Федерации.</w:t>
      </w:r>
    </w:p>
    <w:p w14:paraId="387347A4">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Helvetica"/>
          <w:color w:val="000000"/>
          <w:sz w:val="24"/>
          <w:szCs w:val="24"/>
          <w:shd w:val="clear" w:color="auto" w:fill="FFFFFF"/>
          <w:lang w:val="ru-RU" w:bidi="ar"/>
        </w:rPr>
        <w:t>10.3. Срок действия Политики - бессрочно (до замены ее новой редакцией).</w:t>
      </w:r>
    </w:p>
    <w:p w14:paraId="199627DF">
      <w:pPr>
        <w:shd w:val="clear" w:color="auto" w:fill="FFFFFF"/>
        <w:ind w:firstLine="398" w:firstLineChars="166"/>
        <w:jc w:val="both"/>
        <w:rPr>
          <w:rFonts w:ascii="Times New Roman" w:hAnsi="Times New Roman" w:eastAsia="sans-serif"/>
          <w:color w:val="000000"/>
          <w:sz w:val="24"/>
          <w:szCs w:val="24"/>
          <w:shd w:val="clear" w:color="auto" w:fill="FFFFFF"/>
          <w:lang w:val="ru-RU"/>
        </w:rPr>
      </w:pPr>
      <w:r>
        <w:rPr>
          <w:rFonts w:ascii="Times New Roman" w:hAnsi="Times New Roman" w:eastAsia="sans-serif"/>
          <w:color w:val="000000"/>
          <w:sz w:val="24"/>
          <w:szCs w:val="24"/>
          <w:shd w:val="clear" w:color="auto" w:fill="FFFFFF"/>
          <w:lang w:val="ru-RU"/>
        </w:rPr>
        <w:t>10.4. При внесении изменений в актуальной редакции указывается дата последнего обновления.</w:t>
      </w:r>
    </w:p>
    <w:p w14:paraId="58C10084">
      <w:pPr>
        <w:shd w:val="clear" w:color="auto" w:fill="FFFFFF"/>
        <w:ind w:firstLine="398" w:firstLineChars="166"/>
        <w:jc w:val="both"/>
        <w:rPr>
          <w:rFonts w:ascii="Times New Roman" w:hAnsi="Times New Roman" w:eastAsia="Helvetica"/>
          <w:color w:val="000000"/>
          <w:sz w:val="24"/>
          <w:szCs w:val="24"/>
          <w:shd w:val="clear" w:color="auto" w:fill="FFFFFF"/>
          <w:lang w:val="ru-RU" w:bidi="ar"/>
        </w:rPr>
      </w:pPr>
      <w:r>
        <w:rPr>
          <w:rFonts w:ascii="Times New Roman" w:hAnsi="Times New Roman" w:eastAsia="sans-serif"/>
          <w:color w:val="000000"/>
          <w:sz w:val="24"/>
          <w:szCs w:val="24"/>
          <w:shd w:val="clear" w:color="auto" w:fill="FFFFFF"/>
          <w:lang w:val="ru-RU"/>
        </w:rPr>
        <w:t xml:space="preserve">10.5. Новая редакция Политики вступает в силу с момента ее размещения на Сайте, если иное не установлено Оператором. </w:t>
      </w:r>
    </w:p>
    <w:p w14:paraId="23D8D76F">
      <w:pPr>
        <w:shd w:val="clear" w:color="auto" w:fill="FFFFFF"/>
        <w:ind w:firstLine="398" w:firstLineChars="166"/>
        <w:jc w:val="both"/>
        <w:rPr>
          <w:rFonts w:ascii="Times New Roman" w:hAnsi="Times New Roman"/>
          <w:sz w:val="24"/>
          <w:szCs w:val="24"/>
          <w:lang w:val="ru-RU"/>
        </w:rPr>
      </w:pPr>
      <w:r>
        <w:rPr>
          <w:rFonts w:ascii="Times New Roman" w:hAnsi="Times New Roman" w:eastAsia="Helvetica"/>
          <w:color w:val="000000"/>
          <w:sz w:val="24"/>
          <w:szCs w:val="24"/>
          <w:shd w:val="clear" w:color="auto" w:fill="FFFFFF"/>
          <w:lang w:val="ru-RU" w:bidi="ar"/>
        </w:rPr>
        <w:t xml:space="preserve">11.6. Актуальная версия Политики в свободном доступе размещена в сети Интернет на Веб-сайте </w:t>
      </w:r>
      <w:r>
        <w:rPr>
          <w:rStyle w:val="8"/>
          <w:rFonts w:ascii="Times New Roman" w:hAnsi="Times New Roman" w:eastAsia="Helvetica"/>
          <w:sz w:val="24"/>
          <w:szCs w:val="24"/>
          <w:shd w:val="clear" w:color="auto" w:fill="FFFFFF"/>
        </w:rPr>
        <w:t>https</w:t>
      </w:r>
      <w:r>
        <w:rPr>
          <w:rStyle w:val="8"/>
          <w:rFonts w:ascii="Times New Roman" w:hAnsi="Times New Roman" w:eastAsia="Helvetica"/>
          <w:sz w:val="24"/>
          <w:szCs w:val="24"/>
          <w:shd w:val="clear" w:color="auto" w:fill="FFFFFF"/>
          <w:lang w:val="ru-RU"/>
        </w:rPr>
        <w:t>://</w:t>
      </w:r>
      <w:r>
        <w:rPr>
          <w:rStyle w:val="8"/>
          <w:rFonts w:ascii="Times New Roman" w:hAnsi="Times New Roman" w:eastAsia="Helvetica"/>
          <w:sz w:val="24"/>
          <w:szCs w:val="24"/>
          <w:shd w:val="clear" w:color="auto" w:fill="FFFFFF"/>
        </w:rPr>
        <w:t>tktandem</w:t>
      </w:r>
      <w:r>
        <w:rPr>
          <w:rStyle w:val="8"/>
          <w:rFonts w:ascii="Times New Roman" w:hAnsi="Times New Roman" w:eastAsia="Helvetica"/>
          <w:sz w:val="24"/>
          <w:szCs w:val="24"/>
          <w:shd w:val="clear" w:color="auto" w:fill="FFFFFF"/>
          <w:lang w:val="ru-RU"/>
        </w:rPr>
        <w:t>75.</w:t>
      </w:r>
      <w:r>
        <w:rPr>
          <w:rStyle w:val="8"/>
          <w:rFonts w:ascii="Times New Roman" w:hAnsi="Times New Roman" w:eastAsia="Helvetica"/>
          <w:sz w:val="24"/>
          <w:szCs w:val="24"/>
          <w:shd w:val="clear" w:color="auto" w:fill="FFFFFF"/>
        </w:rPr>
        <w:t>ru</w:t>
      </w:r>
      <w:r>
        <w:rPr>
          <w:rFonts w:ascii="Times New Roman" w:hAnsi="Times New Roman"/>
          <w:b/>
          <w:bCs/>
          <w:color w:val="000000"/>
          <w:sz w:val="24"/>
          <w:szCs w:val="24"/>
          <w:lang w:val="ru-RU" w:bidi="ar"/>
        </w:rPr>
        <w:t>.</w:t>
      </w:r>
    </w:p>
    <w:sectPr>
      <w:footerReference r:id="rId3" w:type="default"/>
      <w:pgSz w:w="11906" w:h="16838"/>
      <w:pgMar w:top="840" w:right="706" w:bottom="998" w:left="1200" w:header="720" w:footer="5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Arial">
    <w:panose1 w:val="020B0604020202020204"/>
    <w:charset w:val="CC"/>
    <w:family w:val="swiss"/>
    <w:pitch w:val="default"/>
    <w:sig w:usb0="E0002EFF" w:usb1="C000785B" w:usb2="00000009" w:usb3="00000000" w:csb0="400001FF" w:csb1="FFFF0000"/>
  </w:font>
  <w:font w:name="Helvetica">
    <w:altName w:val="Arial"/>
    <w:panose1 w:val="020B0604020202020204"/>
    <w:charset w:val="CC"/>
    <w:family w:val="swiss"/>
    <w:pitch w:val="default"/>
    <w:sig w:usb0="00000000" w:usb1="00000000" w:usb2="00000009" w:usb3="00000000" w:csb0="000001FF" w:csb1="00000000"/>
  </w:font>
  <w:font w:name="TimesNewRomanPSMT">
    <w:altName w:val="Times New Roman"/>
    <w:panose1 w:val="00000000000000000000"/>
    <w:charset w:val="CC"/>
    <w:family w:val="roman"/>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FD21">
    <w:pPr>
      <w:pStyle w:val="10"/>
    </w:pPr>
    <w:r>
      <w:rPr>
        <w:lang w:val="ru-RU"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455F6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rH9pBAgAAdQQAAA4AAABkcnMvZTJvRG9jLnhtbK1UzY7TMBC+I/EO&#10;lu80aRGrqmq6KlsVIVXsSgVxdh1nE8l/st0m5QaPwiMg7QUkeIXuG/E5P120cNgDhzpjz8w3M9/M&#10;dH7ZKEkOwvnK6IyORyklQnOTV/o2ox/er19MKfGB6ZxJo0VGj8LTy8XzZ/PazsTElEbmwhGAaD+r&#10;bUbLEOwsSTwvhWJ+ZKzQUBbGKRZwdbdJ7lgNdCWTSZpeJLVxuXWGC+/xuuqUtEd0TwE0RVFxsTJ8&#10;r4QOHaoTkgWU5MvKerposy0KwcN1UXgRiMwoKg3tiSCQd/FMFnM2u3XMlhXvU2BPSeFRTYpVGkHP&#10;UCsWGNm76i8oVXFnvCnCiBuVdIW0jKCKcfqIm23JrGhrAdXenkn3/w+WvzvcOFLlmARKNFNo+Onr&#10;6e70/f7z/ZfTz9M3/O7I6Rc+PyCMI2G19TP4bS08Q/PaNNG5f/d4jDw0hVPxiwoJ9KD7eKZbNIHw&#10;6DSdTKcpVBy64QKc5MHdOh/eCKNIFDLq0M+WZnbY+NCZDiYxmjbrSkq8s5nUpM7oxctXaetw1gBc&#10;6mgg2unoYWJJXepRCs2u6evZmfyIMp3pJsdbvq6Qyob5cMMcRgXpY5nCNY5CGoQ0vURJadynf71H&#10;e3QQWkpqjF5GNTaNEvlWo7MADIPgBmE3CHqvrgxmGd1CLq0IBxfkIBbOqI/YsGWMARXTHJEyGgbx&#10;KnTjjw3lYrlsjTCLloWN3loeoSM93i73AXS2LEdSOibQnXjBNLZ96jcnjvuf99bq4d9i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zCsf2kECAAB1BAAADgAAAAAAAAABACAAAAAfAQAAZHJz&#10;L2Uyb0RvYy54bWxQSwUGAAAAAAYABgBZAQAA0gUAAAAA&#10;">
              <v:fill on="f" focussize="0,0"/>
              <v:stroke on="f" weight="0.5pt"/>
              <v:imagedata o:title=""/>
              <o:lock v:ext="edit" aspectratio="f"/>
              <v:textbox inset="0mm,0mm,0mm,0mm" style="mso-fit-shape-to-text:t;">
                <w:txbxContent>
                  <w:p w14:paraId="26455F6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36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3C2"/>
    <w:rsid w:val="001435A6"/>
    <w:rsid w:val="00147351"/>
    <w:rsid w:val="00172A27"/>
    <w:rsid w:val="00231FA1"/>
    <w:rsid w:val="00375761"/>
    <w:rsid w:val="00405663"/>
    <w:rsid w:val="00483981"/>
    <w:rsid w:val="005E7975"/>
    <w:rsid w:val="005F53C1"/>
    <w:rsid w:val="006753A9"/>
    <w:rsid w:val="006C534B"/>
    <w:rsid w:val="007A18DE"/>
    <w:rsid w:val="00814012"/>
    <w:rsid w:val="008B5E94"/>
    <w:rsid w:val="009150C8"/>
    <w:rsid w:val="00921922"/>
    <w:rsid w:val="00A119DA"/>
    <w:rsid w:val="00A30DA4"/>
    <w:rsid w:val="00A726E4"/>
    <w:rsid w:val="00A86418"/>
    <w:rsid w:val="00B05B59"/>
    <w:rsid w:val="00B37AB5"/>
    <w:rsid w:val="00BA187D"/>
    <w:rsid w:val="00C143FA"/>
    <w:rsid w:val="00C44391"/>
    <w:rsid w:val="00C66C98"/>
    <w:rsid w:val="00CB5C0C"/>
    <w:rsid w:val="00CE5130"/>
    <w:rsid w:val="00D04926"/>
    <w:rsid w:val="00D309B9"/>
    <w:rsid w:val="00D639F9"/>
    <w:rsid w:val="00DA750F"/>
    <w:rsid w:val="00DE4425"/>
    <w:rsid w:val="00DF3640"/>
    <w:rsid w:val="12963B71"/>
    <w:rsid w:val="330239B8"/>
    <w:rsid w:val="3EE74955"/>
    <w:rsid w:val="449A1098"/>
    <w:rsid w:val="4E7C4075"/>
    <w:rsid w:val="553B0577"/>
    <w:rsid w:val="61F46BC6"/>
    <w:rsid w:val="667275D1"/>
    <w:rsid w:val="72EC6CE4"/>
    <w:rsid w:val="7E5F26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rPr>
      <w:rFonts w:ascii="Calibri" w:hAnsi="Calibri" w:eastAsia="SimSun" w:cs="Times New Roman"/>
      <w:lang w:val="en-US" w:eastAsia="zh-CN" w:bidi="ar-SA"/>
    </w:rPr>
  </w:style>
  <w:style w:type="paragraph" w:styleId="2">
    <w:name w:val="heading 1"/>
    <w:next w:val="1"/>
    <w:link w:val="12"/>
    <w:qFormat/>
    <w:uiPriority w:val="0"/>
    <w:pPr>
      <w:spacing w:before="100" w:beforeAutospacing="1" w:after="100" w:afterAutospacing="1"/>
      <w:outlineLvl w:val="0"/>
    </w:pPr>
    <w:rPr>
      <w:rFonts w:hint="eastAsia" w:ascii="SimSun" w:hAnsi="SimSun" w:eastAsia="SimSun" w:cs="Times New Roman"/>
      <w:b/>
      <w:bCs/>
      <w:kern w:val="32"/>
      <w:sz w:val="48"/>
      <w:szCs w:val="48"/>
      <w:lang w:val="en-US" w:eastAsia="zh-CN" w:bidi="ar-SA"/>
    </w:rPr>
  </w:style>
  <w:style w:type="paragraph" w:styleId="3">
    <w:name w:val="heading 2"/>
    <w:basedOn w:val="1"/>
    <w:next w:val="1"/>
    <w:link w:val="13"/>
    <w:unhideWhenUsed/>
    <w:qFormat/>
    <w:uiPriority w:val="0"/>
    <w:pPr>
      <w:keepNext/>
      <w:keepLines/>
      <w:spacing w:before="40"/>
      <w:outlineLvl w:val="1"/>
    </w:pPr>
    <w:rPr>
      <w:rFonts w:ascii="Cambria" w:hAnsi="Cambria" w:eastAsia="SimSun" w:cs="Times New Roman"/>
      <w:color w:val="366091"/>
      <w:sz w:val="26"/>
      <w:szCs w:val="26"/>
    </w:rPr>
  </w:style>
  <w:style w:type="paragraph" w:styleId="4">
    <w:name w:val="heading 3"/>
    <w:next w:val="1"/>
    <w:unhideWhenUsed/>
    <w:qFormat/>
    <w:uiPriority w:val="0"/>
    <w:pPr>
      <w:spacing w:before="100" w:beforeAutospacing="1" w:after="100" w:afterAutospacing="1"/>
      <w:outlineLvl w:val="2"/>
    </w:pPr>
    <w:rPr>
      <w:rFonts w:hint="eastAsia" w:ascii="SimSun" w:hAnsi="SimSun" w:eastAsia="SimSun" w:cs="Times New Roman"/>
      <w:b/>
      <w:bCs/>
      <w:sz w:val="26"/>
      <w:szCs w:val="26"/>
      <w:lang w:val="en-US" w:eastAsia="zh-CN" w:bidi="ar-SA"/>
    </w:rPr>
  </w:style>
  <w:style w:type="paragraph" w:styleId="5">
    <w:name w:val="heading 5"/>
    <w:next w:val="1"/>
    <w:link w:val="14"/>
    <w:unhideWhenUsed/>
    <w:qFormat/>
    <w:uiPriority w:val="0"/>
    <w:pPr>
      <w:spacing w:before="100" w:beforeAutospacing="1" w:after="100" w:afterAutospacing="1"/>
      <w:outlineLvl w:val="4"/>
    </w:pPr>
    <w:rPr>
      <w:rFonts w:hint="eastAsia" w:ascii="SimSun" w:hAnsi="SimSun" w:eastAsia="SimSun" w:cs="Times New Roman"/>
      <w:b/>
      <w:bCs/>
      <w:i/>
      <w:iCs/>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character" w:styleId="8">
    <w:name w:val="Hyperlink"/>
    <w:basedOn w:val="6"/>
    <w:qFormat/>
    <w:uiPriority w:val="0"/>
    <w:rPr>
      <w:color w:val="0000FF"/>
      <w:u w:val="single"/>
    </w:rPr>
  </w:style>
  <w:style w:type="character" w:styleId="9">
    <w:name w:val="Strong"/>
    <w:basedOn w:val="6"/>
    <w:qFormat/>
    <w:uiPriority w:val="0"/>
    <w:rPr>
      <w:b/>
      <w:bCs/>
    </w:rPr>
  </w:style>
  <w:style w:type="paragraph" w:styleId="10">
    <w:name w:val="footer"/>
    <w:basedOn w:val="1"/>
    <w:qFormat/>
    <w:uiPriority w:val="0"/>
    <w:pPr>
      <w:tabs>
        <w:tab w:val="center" w:pos="4153"/>
        <w:tab w:val="right" w:pos="8306"/>
      </w:tabs>
    </w:pPr>
  </w:style>
  <w:style w:type="paragraph" w:styleId="11">
    <w:name w:val="Normal (Web)"/>
    <w:qFormat/>
    <w:uiPriority w:val="99"/>
    <w:pPr>
      <w:spacing w:before="100" w:beforeAutospacing="1" w:after="100" w:afterAutospacing="1"/>
    </w:pPr>
    <w:rPr>
      <w:rFonts w:ascii="Times New Roman" w:hAnsi="Times New Roman" w:eastAsia="SimSun" w:cs="Times New Roman"/>
      <w:sz w:val="24"/>
      <w:szCs w:val="24"/>
      <w:lang w:val="en-US" w:eastAsia="zh-CN" w:bidi="ar-SA"/>
    </w:rPr>
  </w:style>
  <w:style w:type="character" w:customStyle="1" w:styleId="12">
    <w:name w:val="Заголовок 1 Знак"/>
    <w:basedOn w:val="6"/>
    <w:link w:val="2"/>
    <w:qFormat/>
    <w:uiPriority w:val="0"/>
    <w:rPr>
      <w:rFonts w:ascii="SimSun" w:hAnsi="SimSun"/>
      <w:b/>
      <w:bCs/>
      <w:kern w:val="32"/>
      <w:sz w:val="48"/>
      <w:szCs w:val="48"/>
      <w:lang w:val="en-US" w:eastAsia="zh-CN"/>
    </w:rPr>
  </w:style>
  <w:style w:type="character" w:customStyle="1" w:styleId="13">
    <w:name w:val="Заголовок 2 Знак"/>
    <w:basedOn w:val="6"/>
    <w:link w:val="3"/>
    <w:semiHidden/>
    <w:qFormat/>
    <w:uiPriority w:val="0"/>
    <w:rPr>
      <w:rFonts w:ascii="Cambria" w:hAnsi="Cambria" w:eastAsia="SimSun" w:cs="Times New Roman"/>
      <w:color w:val="366091"/>
      <w:sz w:val="26"/>
      <w:szCs w:val="26"/>
      <w:lang w:val="en-US" w:eastAsia="zh-CN"/>
    </w:rPr>
  </w:style>
  <w:style w:type="character" w:customStyle="1" w:styleId="14">
    <w:name w:val="Заголовок 5 Знак"/>
    <w:basedOn w:val="6"/>
    <w:link w:val="5"/>
    <w:qFormat/>
    <w:uiPriority w:val="0"/>
    <w:rPr>
      <w:rFonts w:ascii="SimSun" w:hAnsi="SimSun"/>
      <w:b/>
      <w:bCs/>
      <w:i/>
      <w:iCs/>
      <w:lang w:val="en-US" w:eastAsia="zh-CN"/>
    </w:rPr>
  </w:style>
  <w:style w:type="character" w:customStyle="1" w:styleId="15">
    <w:name w:val="10"/>
    <w:qFormat/>
    <w:uiPriority w:val="0"/>
    <w:rPr>
      <w:rFonts w:hint="default" w:ascii="Times New Roman" w:hAnsi="Times New Roman" w:cs="Times New Roman"/>
    </w:rPr>
  </w:style>
  <w:style w:type="character" w:customStyle="1" w:styleId="16">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8</Pages>
  <Words>3994</Words>
  <Characters>22768</Characters>
  <Lines>189</Lines>
  <Paragraphs>53</Paragraphs>
  <TotalTime>36</TotalTime>
  <ScaleCrop>false</ScaleCrop>
  <LinksUpToDate>false</LinksUpToDate>
  <CharactersWithSpaces>26709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2026-02-08T19:57:00Z</dcterms:created>
  <dc:creator>Ingvar P</dc:creator>
  <cp:lastModifiedBy>Ingvar P</cp:lastModifiedBy>
  <cp:lastPrinted>2026-02-08T14:22:00Z</cp:lastPrinted>
  <dcterms:modified xsi:type="dcterms:W3CDTF">2026-04-14T10:16:36Z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B089E0E2E01445BFB365911789BC6049_13</vt:lpwstr>
  </property>
</Properties>
</file>